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1C2D6" w14:textId="77777777" w:rsidR="00906F6B" w:rsidRPr="009513D8" w:rsidRDefault="00906F6B" w:rsidP="00906F6B">
      <w:pPr>
        <w:bidi/>
        <w:jc w:val="center"/>
        <w:rPr>
          <w:rFonts w:ascii="Cairo" w:hAnsi="Cairo" w:cs="Cairo"/>
          <w:b/>
          <w:bCs/>
          <w:sz w:val="28"/>
          <w:szCs w:val="28"/>
          <w:rtl/>
          <w:lang w:bidi="ar-TN"/>
        </w:rPr>
      </w:pPr>
      <w:r w:rsidRPr="009513D8">
        <w:rPr>
          <w:rFonts w:ascii="Cairo" w:hAnsi="Cairo" w:cs="Cairo"/>
          <w:b/>
          <w:bCs/>
          <w:sz w:val="28"/>
          <w:szCs w:val="28"/>
          <w:rtl/>
          <w:lang w:bidi="ar-TN"/>
        </w:rPr>
        <w:t>نموذج للأسانيد والطلبات القانونية لعريضة دعوى لدى المحكمة الإدارية</w:t>
      </w:r>
    </w:p>
    <w:p w14:paraId="055C6609" w14:textId="1B4C08F6" w:rsidR="00906F6B" w:rsidRPr="009513D8" w:rsidRDefault="00906F6B" w:rsidP="00906F6B">
      <w:pPr>
        <w:bidi/>
        <w:jc w:val="center"/>
        <w:rPr>
          <w:rFonts w:ascii="Cairo" w:hAnsi="Cairo" w:cs="Cairo"/>
          <w:b/>
          <w:bCs/>
          <w:sz w:val="28"/>
          <w:szCs w:val="28"/>
          <w:lang w:bidi="ar-TN"/>
        </w:rPr>
      </w:pPr>
      <w:r w:rsidRPr="009513D8">
        <w:rPr>
          <w:rFonts w:ascii="Cairo" w:hAnsi="Cairo" w:cs="Cairo"/>
          <w:b/>
          <w:bCs/>
          <w:sz w:val="28"/>
          <w:szCs w:val="28"/>
          <w:rtl/>
          <w:lang w:bidi="ar-TN"/>
        </w:rPr>
        <w:t xml:space="preserve"> في الإلغاء والتعويض لقرار تصنيف</w:t>
      </w:r>
      <w:r w:rsidRPr="009513D8">
        <w:rPr>
          <w:rFonts w:ascii="Cairo" w:hAnsi="Cairo" w:cs="Cairo"/>
          <w:b/>
          <w:bCs/>
          <w:sz w:val="28"/>
          <w:szCs w:val="28"/>
          <w:lang w:bidi="ar-TN"/>
        </w:rPr>
        <w:t xml:space="preserve">   Fichage S </w:t>
      </w:r>
    </w:p>
    <w:p w14:paraId="44C31606" w14:textId="77777777" w:rsidR="00906F6B" w:rsidRPr="009513D8" w:rsidRDefault="00906F6B" w:rsidP="00906F6B">
      <w:pPr>
        <w:bidi/>
        <w:jc w:val="center"/>
        <w:rPr>
          <w:rFonts w:ascii="Cairo" w:hAnsi="Cairo" w:cs="Cairo"/>
          <w:b/>
          <w:bCs/>
          <w:sz w:val="28"/>
          <w:szCs w:val="28"/>
          <w:rtl/>
          <w:lang w:bidi="ar-TN"/>
        </w:rPr>
      </w:pPr>
      <w:r w:rsidRPr="009513D8">
        <w:rPr>
          <w:rFonts w:ascii="Cairo" w:hAnsi="Cairo" w:cs="Cairo"/>
          <w:b/>
          <w:bCs/>
          <w:sz w:val="28"/>
          <w:szCs w:val="28"/>
          <w:rtl/>
          <w:lang w:bidi="ar-TN"/>
        </w:rPr>
        <w:t>بالاستناد للمعايير الدولية وفقه القضاء الاداري</w:t>
      </w:r>
    </w:p>
    <w:p w14:paraId="0B30CB36" w14:textId="77777777" w:rsidR="00906F6B" w:rsidRPr="003A6222" w:rsidRDefault="00906F6B" w:rsidP="00906F6B">
      <w:pPr>
        <w:bidi/>
        <w:jc w:val="center"/>
        <w:rPr>
          <w:rFonts w:ascii="Cairo" w:hAnsi="Cairo" w:cs="Cairo"/>
          <w:b/>
          <w:bCs/>
          <w:rtl/>
          <w:lang w:bidi="ar-TN"/>
        </w:rPr>
      </w:pPr>
      <w:r w:rsidRPr="003A6222">
        <w:rPr>
          <w:rFonts w:ascii="Cairo" w:hAnsi="Cairo" w:cs="Cairo"/>
          <w:b/>
          <w:bCs/>
          <w:rtl/>
          <w:lang w:bidi="ar-TN"/>
        </w:rPr>
        <w:t xml:space="preserve"> </w:t>
      </w:r>
    </w:p>
    <w:p w14:paraId="43C896DE" w14:textId="78F842D2" w:rsidR="00124954" w:rsidRPr="003A6222" w:rsidRDefault="00124954" w:rsidP="00124954">
      <w:pPr>
        <w:bidi/>
        <w:spacing w:before="100" w:beforeAutospacing="1" w:after="100" w:afterAutospacing="1" w:line="240" w:lineRule="auto"/>
        <w:jc w:val="both"/>
        <w:rPr>
          <w:rFonts w:ascii="Cairo" w:hAnsi="Cairo" w:cs="Cairo"/>
          <w:lang w:bidi="ar-TN"/>
        </w:rPr>
      </w:pPr>
      <w:r w:rsidRPr="003A6222">
        <w:rPr>
          <w:rFonts w:ascii="Cairo" w:hAnsi="Cairo" w:cs="Cairo"/>
          <w:rtl/>
          <w:lang w:bidi="ar-TN"/>
        </w:rPr>
        <w:t xml:space="preserve">الأستـاذ          </w:t>
      </w:r>
      <w:r w:rsidR="003A6222">
        <w:rPr>
          <w:rFonts w:ascii="Cairo" w:hAnsi="Cairo" w:cs="Cairo"/>
          <w:lang w:bidi="ar-TN"/>
        </w:rPr>
        <w:t xml:space="preserve"> …</w:t>
      </w:r>
      <w:r w:rsidR="003A6222" w:rsidRPr="003A6222">
        <w:rPr>
          <w:rFonts w:ascii="Cairo" w:hAnsi="Cairo" w:cs="Cairo"/>
          <w:rtl/>
          <w:lang w:bidi="ar-TN"/>
        </w:rPr>
        <w:t>..........................</w:t>
      </w:r>
      <w:r w:rsidR="003A6222">
        <w:rPr>
          <w:rFonts w:ascii="Cairo" w:hAnsi="Cairo" w:cs="Cairo"/>
          <w:lang w:bidi="ar-TN"/>
        </w:rPr>
        <w:t>..............................................</w:t>
      </w:r>
      <w:r w:rsidRPr="003A6222">
        <w:rPr>
          <w:rFonts w:ascii="Cairo" w:hAnsi="Cairo" w:cs="Cairo"/>
          <w:rtl/>
          <w:lang w:bidi="ar-TN"/>
        </w:rPr>
        <w:t xml:space="preserve">      </w:t>
      </w:r>
      <w:r w:rsidR="003A6222">
        <w:rPr>
          <w:rFonts w:ascii="Cairo" w:hAnsi="Cairo" w:cs="Cairo"/>
          <w:lang w:bidi="ar-TN"/>
        </w:rPr>
        <w:t xml:space="preserve">   </w:t>
      </w:r>
      <w:r w:rsidRPr="003A6222">
        <w:rPr>
          <w:rFonts w:ascii="Cairo" w:hAnsi="Cairo" w:cs="Cairo"/>
          <w:rtl/>
          <w:lang w:bidi="ar-TN"/>
        </w:rPr>
        <w:t>تونس في: ........</w:t>
      </w:r>
      <w:r w:rsidR="003A6222">
        <w:rPr>
          <w:rFonts w:ascii="Cairo" w:hAnsi="Cairo" w:cs="Cairo"/>
          <w:lang w:bidi="ar-TN"/>
        </w:rPr>
        <w:t>.........................</w:t>
      </w:r>
      <w:r w:rsidRPr="003A6222">
        <w:rPr>
          <w:rFonts w:ascii="Cairo" w:hAnsi="Cairo" w:cs="Cairo"/>
          <w:rtl/>
          <w:lang w:bidi="ar-TN"/>
        </w:rPr>
        <w:t>...............</w:t>
      </w:r>
      <w:r w:rsidR="003A6222">
        <w:rPr>
          <w:rFonts w:ascii="Cairo" w:hAnsi="Cairo" w:cs="Cairo"/>
          <w:lang w:bidi="ar-TN"/>
        </w:rPr>
        <w:t>...............</w:t>
      </w:r>
    </w:p>
    <w:p w14:paraId="08E861F0" w14:textId="77BEDE14" w:rsidR="003A6222" w:rsidRDefault="00124954" w:rsidP="003A6222">
      <w:pPr>
        <w:bidi/>
        <w:spacing w:before="100" w:beforeAutospacing="1" w:after="100" w:afterAutospacing="1" w:line="240" w:lineRule="auto"/>
        <w:jc w:val="both"/>
        <w:rPr>
          <w:rFonts w:ascii="Cairo" w:hAnsi="Cairo" w:cs="Cairo"/>
          <w:lang w:bidi="ar-TN"/>
        </w:rPr>
      </w:pPr>
      <w:r w:rsidRPr="003A6222">
        <w:rPr>
          <w:rFonts w:ascii="Cairo" w:hAnsi="Cairo" w:cs="Cairo"/>
          <w:rtl/>
          <w:lang w:bidi="ar-TN"/>
        </w:rPr>
        <w:t xml:space="preserve">المحامي لدى .............. </w:t>
      </w:r>
      <w:r w:rsidR="003A6222">
        <w:rPr>
          <w:rFonts w:ascii="Cairo" w:hAnsi="Cairo" w:cs="Cairo"/>
          <w:lang w:bidi="ar-TN"/>
        </w:rPr>
        <w:t>………………………………………………………………………………………………………………….…</w:t>
      </w:r>
    </w:p>
    <w:p w14:paraId="46B41DDB" w14:textId="363F50FA" w:rsidR="00124954" w:rsidRPr="003A6222" w:rsidRDefault="003A6222" w:rsidP="003A6222">
      <w:pPr>
        <w:bidi/>
        <w:spacing w:before="100" w:beforeAutospacing="1" w:after="100" w:afterAutospacing="1" w:line="240" w:lineRule="auto"/>
        <w:jc w:val="both"/>
        <w:rPr>
          <w:rFonts w:ascii="Cairo" w:hAnsi="Cairo" w:cs="Cairo"/>
          <w:rtl/>
          <w:lang w:bidi="ar-TN"/>
        </w:rPr>
      </w:pPr>
      <w:r>
        <w:rPr>
          <w:rFonts w:ascii="Cairo" w:hAnsi="Cairo" w:cs="Cairo"/>
          <w:lang w:bidi="ar-TN"/>
        </w:rPr>
        <w:t>………...............................................................................</w:t>
      </w:r>
      <w:r w:rsidR="00124954" w:rsidRPr="003A6222">
        <w:rPr>
          <w:rFonts w:ascii="Cairo" w:hAnsi="Cairo" w:cs="Cairo"/>
          <w:rtl/>
          <w:lang w:bidi="ar-TN"/>
        </w:rPr>
        <w:t>.، شارع ..........</w:t>
      </w:r>
      <w:r>
        <w:rPr>
          <w:rFonts w:ascii="Cairo" w:hAnsi="Cairo" w:cs="Cairo"/>
          <w:lang w:bidi="ar-TN"/>
        </w:rPr>
        <w:t>..............................................................</w:t>
      </w:r>
      <w:r w:rsidR="00124954" w:rsidRPr="003A6222">
        <w:rPr>
          <w:rFonts w:ascii="Cairo" w:hAnsi="Cairo" w:cs="Cairo"/>
          <w:rtl/>
          <w:lang w:bidi="ar-TN"/>
        </w:rPr>
        <w:t xml:space="preserve">...-تونس </w:t>
      </w:r>
    </w:p>
    <w:p w14:paraId="06EA3A5C" w14:textId="3C3581D8" w:rsidR="00124954" w:rsidRPr="003A6222" w:rsidRDefault="00124954" w:rsidP="00124954">
      <w:pPr>
        <w:bidi/>
        <w:spacing w:before="100" w:beforeAutospacing="1" w:after="100" w:afterAutospacing="1" w:line="240" w:lineRule="auto"/>
        <w:jc w:val="both"/>
        <w:rPr>
          <w:rFonts w:ascii="Cairo" w:hAnsi="Cairo" w:cs="Cairo"/>
          <w:b/>
          <w:bCs/>
          <w:rtl/>
          <w:lang w:bidi="ar-TN"/>
        </w:rPr>
      </w:pPr>
      <w:r w:rsidRPr="003A6222">
        <w:rPr>
          <w:rFonts w:ascii="Cairo" w:hAnsi="Cairo" w:cs="Cairo"/>
          <w:rtl/>
          <w:lang w:bidi="ar-TN"/>
        </w:rPr>
        <w:t>الهاتف: .................</w:t>
      </w:r>
      <w:r w:rsidRPr="003A6222">
        <w:rPr>
          <w:rFonts w:ascii="Cairo" w:hAnsi="Cairo" w:cs="Cairo"/>
          <w:b/>
          <w:bCs/>
          <w:rtl/>
          <w:lang w:bidi="ar-TN"/>
        </w:rPr>
        <w:t xml:space="preserve"> </w:t>
      </w:r>
      <w:r w:rsidR="003A6222">
        <w:rPr>
          <w:rFonts w:ascii="Cairo" w:hAnsi="Cairo" w:cs="Cairo"/>
          <w:b/>
          <w:bCs/>
          <w:lang w:bidi="ar-TN"/>
        </w:rPr>
        <w:t>………………………………………………………...………………………………………………………..</w:t>
      </w:r>
      <w:r w:rsidRPr="003A6222">
        <w:rPr>
          <w:rFonts w:ascii="Cairo" w:hAnsi="Cairo" w:cs="Cairo"/>
          <w:b/>
          <w:bCs/>
          <w:rtl/>
          <w:lang w:bidi="ar-TN"/>
        </w:rPr>
        <w:t xml:space="preserve">                                                                                                             </w:t>
      </w:r>
    </w:p>
    <w:p w14:paraId="62CD847B" w14:textId="63CAB245" w:rsidR="00124954" w:rsidRPr="003A6222" w:rsidRDefault="00124954" w:rsidP="00124954">
      <w:pPr>
        <w:bidi/>
        <w:spacing w:before="100" w:beforeAutospacing="1" w:after="100" w:afterAutospacing="1" w:line="240" w:lineRule="auto"/>
        <w:jc w:val="both"/>
        <w:rPr>
          <w:rFonts w:ascii="Cairo" w:hAnsi="Cairo" w:cs="Cairo"/>
          <w:rtl/>
          <w:lang w:bidi="ar-TN"/>
        </w:rPr>
      </w:pPr>
      <w:r w:rsidRPr="003A6222">
        <w:rPr>
          <w:rFonts w:ascii="Cairo" w:hAnsi="Cairo" w:cs="Cairo"/>
          <w:rtl/>
          <w:lang w:bidi="ar-TN"/>
        </w:rPr>
        <w:t>البريد الالكتروني............</w:t>
      </w:r>
      <w:r w:rsidR="003A6222">
        <w:rPr>
          <w:rFonts w:ascii="Cairo" w:hAnsi="Cairo" w:cs="Cairo"/>
          <w:lang w:bidi="ar-TN"/>
        </w:rPr>
        <w:t>....................................................................................................................................................</w:t>
      </w:r>
    </w:p>
    <w:p w14:paraId="00EF33D3" w14:textId="77777777" w:rsidR="003A6222" w:rsidRDefault="00124954" w:rsidP="003A6222">
      <w:pPr>
        <w:bidi/>
        <w:spacing w:before="100" w:beforeAutospacing="1" w:after="100" w:afterAutospacing="1" w:line="240" w:lineRule="auto"/>
        <w:jc w:val="both"/>
        <w:rPr>
          <w:rFonts w:ascii="Cairo" w:hAnsi="Cairo" w:cs="Cairo"/>
          <w:b/>
          <w:bCs/>
          <w:lang w:bidi="ar-TN"/>
        </w:rPr>
      </w:pPr>
      <w:r w:rsidRPr="003A6222">
        <w:rPr>
          <w:rFonts w:ascii="Cairo" w:hAnsi="Cairo" w:cs="Cairo"/>
          <w:rtl/>
          <w:lang w:bidi="ar-TN"/>
        </w:rPr>
        <w:t>م. ج.:</w:t>
      </w:r>
      <w:r w:rsidRPr="003A6222">
        <w:rPr>
          <w:rFonts w:ascii="Cairo" w:hAnsi="Cairo" w:cs="Cairo"/>
          <w:color w:val="222222"/>
          <w:shd w:val="clear" w:color="auto" w:fill="FFFFFF"/>
        </w:rPr>
        <w:t xml:space="preserve"> </w:t>
      </w:r>
      <w:r w:rsidRPr="003A6222">
        <w:rPr>
          <w:rFonts w:ascii="Cairo" w:hAnsi="Cairo" w:cs="Cairo"/>
          <w:color w:val="222222"/>
          <w:shd w:val="clear" w:color="auto" w:fill="FFFFFF"/>
          <w:rtl/>
        </w:rPr>
        <w:t>.......</w:t>
      </w:r>
      <w:r w:rsidR="003A6222">
        <w:rPr>
          <w:rFonts w:ascii="Cairo" w:hAnsi="Cairo" w:cs="Cairo"/>
          <w:color w:val="222222"/>
          <w:shd w:val="clear" w:color="auto" w:fill="FFFFFF"/>
        </w:rPr>
        <w:t>.....................................................................................................................................................................</w:t>
      </w:r>
      <w:r w:rsidRPr="003A6222">
        <w:rPr>
          <w:rFonts w:ascii="Cairo" w:hAnsi="Cairo" w:cs="Cairo"/>
          <w:color w:val="222222"/>
          <w:shd w:val="clear" w:color="auto" w:fill="FFFFFF"/>
          <w:rtl/>
        </w:rPr>
        <w:t>.......</w:t>
      </w:r>
      <w:r w:rsidRPr="003A6222">
        <w:rPr>
          <w:rFonts w:ascii="Cairo" w:hAnsi="Cairo" w:cs="Cairo"/>
          <w:b/>
          <w:bCs/>
          <w:rtl/>
          <w:lang w:bidi="ar-TN"/>
        </w:rPr>
        <w:t xml:space="preserve">                               </w:t>
      </w:r>
    </w:p>
    <w:p w14:paraId="03F0DE32" w14:textId="0867608A" w:rsidR="003A6222" w:rsidRPr="003A6222" w:rsidRDefault="00124954" w:rsidP="003A6222">
      <w:pPr>
        <w:bidi/>
        <w:spacing w:before="100" w:beforeAutospacing="1" w:after="100" w:afterAutospacing="1" w:line="240" w:lineRule="auto"/>
        <w:jc w:val="both"/>
        <w:rPr>
          <w:rFonts w:ascii="Cairo" w:hAnsi="Cairo" w:cs="Cairo"/>
          <w:b/>
          <w:bCs/>
          <w:lang w:bidi="ar-TN"/>
        </w:rPr>
      </w:pPr>
      <w:r w:rsidRPr="003A6222">
        <w:rPr>
          <w:rFonts w:ascii="Cairo" w:hAnsi="Cairo" w:cs="Cairo"/>
          <w:b/>
          <w:bCs/>
          <w:u w:val="single"/>
          <w:rtl/>
          <w:lang w:bidi="ar-TN"/>
        </w:rPr>
        <w:t>النيابـة عن</w:t>
      </w:r>
      <w:r w:rsidRPr="003A6222">
        <w:rPr>
          <w:rFonts w:ascii="Cairo" w:hAnsi="Cairo" w:cs="Cairo"/>
          <w:rtl/>
          <w:lang w:bidi="ar-TN"/>
        </w:rPr>
        <w:t>: فلان بن فلان الفولاني</w:t>
      </w:r>
    </w:p>
    <w:p w14:paraId="20F729E9" w14:textId="76748543" w:rsidR="00124954" w:rsidRPr="003A6222" w:rsidRDefault="00124954" w:rsidP="003A6222">
      <w:pPr>
        <w:bidi/>
        <w:spacing w:before="100" w:beforeAutospacing="1" w:after="100" w:afterAutospacing="1" w:line="240" w:lineRule="auto"/>
        <w:jc w:val="both"/>
        <w:rPr>
          <w:rFonts w:ascii="Cairo" w:hAnsi="Cairo" w:cs="Cairo"/>
          <w:rtl/>
          <w:lang w:bidi="ar-TN"/>
        </w:rPr>
      </w:pPr>
      <w:proofErr w:type="spellStart"/>
      <w:r w:rsidRPr="003A6222">
        <w:rPr>
          <w:rFonts w:ascii="Cairo" w:hAnsi="Cairo" w:cs="Cairo"/>
          <w:rtl/>
          <w:lang w:bidi="ar-TN"/>
        </w:rPr>
        <w:t>ب.ت.</w:t>
      </w:r>
      <w:proofErr w:type="gramStart"/>
      <w:r w:rsidRPr="003A6222">
        <w:rPr>
          <w:rFonts w:ascii="Cairo" w:hAnsi="Cairo" w:cs="Cairo"/>
          <w:rtl/>
          <w:lang w:bidi="ar-TN"/>
        </w:rPr>
        <w:t>و</w:t>
      </w:r>
      <w:proofErr w:type="spellEnd"/>
      <w:r w:rsidRPr="003A6222">
        <w:rPr>
          <w:rFonts w:ascii="Cairo" w:hAnsi="Cairo" w:cs="Cairo"/>
          <w:rtl/>
          <w:lang w:bidi="ar-TN"/>
        </w:rPr>
        <w:t xml:space="preserve"> عدد</w:t>
      </w:r>
      <w:proofErr w:type="gramEnd"/>
      <w:r w:rsidRPr="003A6222">
        <w:rPr>
          <w:rFonts w:ascii="Cairo" w:hAnsi="Cairo" w:cs="Cairo"/>
          <w:rtl/>
          <w:lang w:bidi="ar-TN"/>
        </w:rPr>
        <w:t>: ....</w:t>
      </w:r>
      <w:r w:rsidR="003A6222">
        <w:rPr>
          <w:rFonts w:ascii="Cairo" w:hAnsi="Cairo" w:cs="Cairo"/>
          <w:lang w:bidi="ar-TN"/>
        </w:rPr>
        <w:t>.........................................................</w:t>
      </w:r>
      <w:r w:rsidRPr="003A6222">
        <w:rPr>
          <w:rFonts w:ascii="Cairo" w:hAnsi="Cairo" w:cs="Cairo"/>
          <w:rtl/>
          <w:lang w:bidi="ar-TN"/>
        </w:rPr>
        <w:t>....... مؤرخة في........</w:t>
      </w:r>
      <w:r w:rsidR="003A6222">
        <w:rPr>
          <w:rFonts w:ascii="Cairo" w:hAnsi="Cairo" w:cs="Cairo"/>
          <w:lang w:bidi="ar-TN"/>
        </w:rPr>
        <w:t>.......................................................................</w:t>
      </w:r>
      <w:r w:rsidRPr="003A6222">
        <w:rPr>
          <w:rFonts w:ascii="Cairo" w:hAnsi="Cairo" w:cs="Cairo"/>
          <w:rtl/>
          <w:lang w:bidi="ar-TN"/>
        </w:rPr>
        <w:t>.</w:t>
      </w:r>
    </w:p>
    <w:p w14:paraId="450F9DA5" w14:textId="5034480C" w:rsidR="00124954" w:rsidRPr="003A6222" w:rsidRDefault="00124954" w:rsidP="00124954">
      <w:pPr>
        <w:bidi/>
        <w:spacing w:before="100" w:beforeAutospacing="1" w:after="100" w:afterAutospacing="1" w:line="240" w:lineRule="auto"/>
        <w:jc w:val="both"/>
        <w:rPr>
          <w:rFonts w:ascii="Cairo" w:hAnsi="Cairo" w:cs="Cairo"/>
          <w:rtl/>
          <w:lang w:bidi="ar-TN"/>
        </w:rPr>
      </w:pPr>
      <w:r w:rsidRPr="003A6222">
        <w:rPr>
          <w:rFonts w:ascii="Cairo" w:hAnsi="Cairo" w:cs="Cairo"/>
          <w:rtl/>
          <w:lang w:bidi="ar-TN"/>
        </w:rPr>
        <w:t>عنوانه: .......</w:t>
      </w:r>
      <w:r w:rsidR="003A6222">
        <w:rPr>
          <w:rFonts w:ascii="Cairo" w:hAnsi="Cairo" w:cs="Cairo"/>
          <w:lang w:bidi="ar-TN"/>
        </w:rPr>
        <w:t>....................................................................................................................................................</w:t>
      </w:r>
      <w:r w:rsidRPr="003A6222">
        <w:rPr>
          <w:rFonts w:ascii="Cairo" w:hAnsi="Cairo" w:cs="Cairo"/>
          <w:rtl/>
          <w:lang w:bidi="ar-TN"/>
        </w:rPr>
        <w:t>....................</w:t>
      </w:r>
    </w:p>
    <w:p w14:paraId="6F7AB965" w14:textId="5227532C" w:rsidR="003A6222" w:rsidRDefault="00124954" w:rsidP="00124954">
      <w:pPr>
        <w:bidi/>
        <w:spacing w:before="100" w:beforeAutospacing="1" w:after="100" w:afterAutospacing="1" w:line="240" w:lineRule="auto"/>
        <w:jc w:val="both"/>
        <w:rPr>
          <w:rFonts w:ascii="Cairo" w:hAnsi="Cairo" w:cs="Cairo"/>
          <w:lang w:bidi="ar-TN"/>
        </w:rPr>
      </w:pPr>
      <w:r w:rsidRPr="003A6222">
        <w:rPr>
          <w:rFonts w:ascii="Cairo" w:hAnsi="Cairo" w:cs="Cairo"/>
          <w:b/>
          <w:bCs/>
          <w:u w:val="single"/>
          <w:rtl/>
          <w:lang w:bidi="ar-TN"/>
        </w:rPr>
        <w:t>الضــــــــــــــــــد</w:t>
      </w:r>
      <w:r w:rsidRPr="003A6222">
        <w:rPr>
          <w:rFonts w:ascii="Cairo" w:hAnsi="Cairo" w:cs="Cairo"/>
          <w:rtl/>
          <w:lang w:bidi="ar-TN"/>
        </w:rPr>
        <w:t>:</w:t>
      </w:r>
    </w:p>
    <w:p w14:paraId="6F4FD082" w14:textId="1AF7CA7F" w:rsidR="00124954" w:rsidRPr="003A6222" w:rsidRDefault="003A6222" w:rsidP="003A6222">
      <w:pPr>
        <w:bidi/>
        <w:spacing w:before="100" w:beforeAutospacing="1" w:after="100" w:afterAutospacing="1" w:line="240" w:lineRule="auto"/>
        <w:jc w:val="both"/>
        <w:rPr>
          <w:rFonts w:ascii="Cairo" w:hAnsi="Cairo" w:cs="Cairo"/>
          <w:rtl/>
          <w:lang w:bidi="ar-TN"/>
        </w:rPr>
      </w:pPr>
      <w:r>
        <w:rPr>
          <w:rFonts w:ascii="Cairo" w:hAnsi="Cairo" w:cs="Cairo"/>
          <w:lang w:bidi="ar-TN"/>
        </w:rPr>
        <w:t>1</w:t>
      </w:r>
      <w:r w:rsidR="00124954" w:rsidRPr="003A6222">
        <w:rPr>
          <w:rFonts w:ascii="Cairo" w:hAnsi="Cairo" w:cs="Cairo"/>
          <w:rtl/>
          <w:lang w:bidi="ar-TN"/>
        </w:rPr>
        <w:t>) وزير الداخلية</w:t>
      </w:r>
      <w:r>
        <w:rPr>
          <w:rFonts w:ascii="Cairo" w:hAnsi="Cairo" w:cs="Cairo"/>
          <w:lang w:bidi="ar-TN"/>
        </w:rPr>
        <w:t xml:space="preserve">                                                                                                 </w:t>
      </w:r>
      <w:r w:rsidR="00124954" w:rsidRPr="003A6222">
        <w:rPr>
          <w:rFonts w:ascii="Cairo" w:hAnsi="Cairo" w:cs="Cairo"/>
          <w:rtl/>
          <w:lang w:bidi="ar-TN"/>
        </w:rPr>
        <w:t xml:space="preserve"> </w:t>
      </w:r>
      <w:r w:rsidRPr="003A6222">
        <w:rPr>
          <w:rFonts w:ascii="Cairo" w:hAnsi="Cairo" w:cs="Cairo" w:hint="cs"/>
          <w:rtl/>
          <w:lang w:bidi="ar-TN"/>
        </w:rPr>
        <w:t xml:space="preserve">عنوانه </w:t>
      </w:r>
      <w:r w:rsidRPr="003A6222">
        <w:rPr>
          <w:rFonts w:ascii="Cairo" w:hAnsi="Cairo" w:cs="Cairo"/>
          <w:rtl/>
          <w:lang w:bidi="ar-TN"/>
        </w:rPr>
        <w:t>:</w:t>
      </w:r>
      <w:r w:rsidR="00124954" w:rsidRPr="003A6222">
        <w:rPr>
          <w:rFonts w:ascii="Cairo" w:hAnsi="Cairo" w:cs="Cairo"/>
          <w:rtl/>
          <w:lang w:bidi="ar-TN"/>
        </w:rPr>
        <w:t xml:space="preserve"> شارع الحبيب بورقيبة- تونس</w:t>
      </w:r>
      <w:r w:rsidR="00124954" w:rsidRPr="003A6222">
        <w:rPr>
          <w:rFonts w:ascii="Cairo" w:hAnsi="Cairo" w:cs="Cairo"/>
          <w:rtl/>
        </w:rPr>
        <w:t xml:space="preserve"> </w:t>
      </w:r>
    </w:p>
    <w:p w14:paraId="4589BBB5" w14:textId="2D6E2C6A" w:rsidR="00124954" w:rsidRPr="003A6222" w:rsidRDefault="00124954" w:rsidP="003A6222">
      <w:pPr>
        <w:bidi/>
        <w:spacing w:before="100" w:beforeAutospacing="1" w:after="100" w:afterAutospacing="1" w:line="240" w:lineRule="auto"/>
        <w:jc w:val="both"/>
        <w:rPr>
          <w:rFonts w:ascii="Cairo" w:hAnsi="Cairo" w:cs="Cairo"/>
          <w:rtl/>
          <w:lang w:bidi="ar-TN"/>
        </w:rPr>
      </w:pPr>
      <w:r w:rsidRPr="003A6222">
        <w:rPr>
          <w:rFonts w:ascii="Cairo" w:hAnsi="Cairo" w:cs="Cairo"/>
          <w:rtl/>
          <w:lang w:bidi="ar-TN"/>
        </w:rPr>
        <w:t>2) المكلف العام بنزاعات الدولة في حق وزارة الداخلية</w:t>
      </w:r>
      <w:r w:rsidR="003A6222">
        <w:rPr>
          <w:rFonts w:ascii="Cairo" w:hAnsi="Cairo" w:cs="Cairo"/>
          <w:lang w:bidi="ar-TN"/>
        </w:rPr>
        <w:t xml:space="preserve">                                              </w:t>
      </w:r>
      <w:r w:rsidRPr="003A6222">
        <w:rPr>
          <w:rFonts w:ascii="Cairo" w:hAnsi="Cairo" w:cs="Cairo"/>
          <w:rtl/>
          <w:lang w:bidi="ar-TN"/>
        </w:rPr>
        <w:t>عنوانه: شارع باريس – تونس</w:t>
      </w:r>
    </w:p>
    <w:p w14:paraId="30F39EFC" w14:textId="2F202CC0" w:rsidR="00124954" w:rsidRDefault="00124954" w:rsidP="00124954">
      <w:pPr>
        <w:bidi/>
        <w:spacing w:before="100" w:beforeAutospacing="1" w:after="100" w:afterAutospacing="1" w:line="240" w:lineRule="auto"/>
        <w:jc w:val="both"/>
        <w:rPr>
          <w:rFonts w:ascii="Cairo" w:hAnsi="Cairo" w:cs="Cairo"/>
          <w:lang w:bidi="ar-TN"/>
        </w:rPr>
      </w:pPr>
    </w:p>
    <w:p w14:paraId="00618796" w14:textId="389B440F" w:rsidR="003A6222" w:rsidRDefault="003A6222" w:rsidP="003A6222">
      <w:pPr>
        <w:bidi/>
        <w:spacing w:before="100" w:beforeAutospacing="1" w:after="100" w:afterAutospacing="1" w:line="240" w:lineRule="auto"/>
        <w:jc w:val="both"/>
        <w:rPr>
          <w:rFonts w:ascii="Cairo" w:hAnsi="Cairo" w:cs="Cairo"/>
          <w:lang w:bidi="ar-TN"/>
        </w:rPr>
      </w:pPr>
    </w:p>
    <w:p w14:paraId="378EC0A1" w14:textId="77777777" w:rsidR="003A6222" w:rsidRPr="003A6222" w:rsidRDefault="003A6222" w:rsidP="003A6222">
      <w:pPr>
        <w:bidi/>
        <w:spacing w:before="100" w:beforeAutospacing="1" w:after="100" w:afterAutospacing="1" w:line="240" w:lineRule="auto"/>
        <w:jc w:val="both"/>
        <w:rPr>
          <w:rFonts w:ascii="Cairo" w:hAnsi="Cairo" w:cs="Cairo"/>
          <w:rtl/>
          <w:lang w:bidi="ar-TN"/>
        </w:rPr>
      </w:pPr>
    </w:p>
    <w:p w14:paraId="4FF2F9C0" w14:textId="7049F620" w:rsidR="00124954" w:rsidRPr="009513D8" w:rsidRDefault="005E5D8D" w:rsidP="00124954">
      <w:pPr>
        <w:bidi/>
        <w:spacing w:before="100" w:beforeAutospacing="1" w:after="100" w:afterAutospacing="1" w:line="240" w:lineRule="auto"/>
        <w:jc w:val="center"/>
        <w:rPr>
          <w:rFonts w:ascii="Cairo" w:hAnsi="Cairo" w:cs="Cairo"/>
          <w:b/>
          <w:bCs/>
          <w:sz w:val="28"/>
          <w:szCs w:val="28"/>
          <w:u w:val="single"/>
          <w:rtl/>
        </w:rPr>
      </w:pPr>
      <w:r w:rsidRPr="009513D8">
        <w:rPr>
          <w:rFonts w:ascii="Cairo" w:hAnsi="Cairo" w:cs="Cairo"/>
          <w:b/>
          <w:bCs/>
          <w:sz w:val="28"/>
          <w:szCs w:val="28"/>
          <w:u w:val="single"/>
          <w:rtl/>
        </w:rPr>
        <w:lastRenderedPageBreak/>
        <w:t>الى جناب ال</w:t>
      </w:r>
      <w:r w:rsidR="00124954" w:rsidRPr="009513D8">
        <w:rPr>
          <w:rFonts w:ascii="Cairo" w:hAnsi="Cairo" w:cs="Cairo"/>
          <w:b/>
          <w:bCs/>
          <w:sz w:val="28"/>
          <w:szCs w:val="28"/>
          <w:u w:val="single"/>
          <w:rtl/>
        </w:rPr>
        <w:t>سيد الرئيس الأول للمحكمة الإدارية</w:t>
      </w:r>
    </w:p>
    <w:p w14:paraId="37642347" w14:textId="67287051" w:rsidR="00124954" w:rsidRPr="009513D8" w:rsidRDefault="00124954" w:rsidP="003A6222">
      <w:pPr>
        <w:bidi/>
        <w:spacing w:before="100" w:beforeAutospacing="1" w:after="100" w:afterAutospacing="1" w:line="240" w:lineRule="auto"/>
        <w:jc w:val="center"/>
        <w:rPr>
          <w:rFonts w:ascii="Cairo" w:hAnsi="Cairo" w:cs="Cairo"/>
          <w:b/>
          <w:bCs/>
          <w:sz w:val="28"/>
          <w:szCs w:val="28"/>
          <w:rtl/>
        </w:rPr>
      </w:pPr>
      <w:r w:rsidRPr="009513D8">
        <w:rPr>
          <w:rFonts w:ascii="Cairo" w:hAnsi="Cairo" w:cs="Cairo"/>
          <w:b/>
          <w:bCs/>
          <w:sz w:val="28"/>
          <w:szCs w:val="28"/>
          <w:rtl/>
        </w:rPr>
        <w:t>دامت عدالته</w:t>
      </w:r>
    </w:p>
    <w:p w14:paraId="69F080BA" w14:textId="77777777" w:rsidR="00906F6B" w:rsidRPr="003A6222" w:rsidRDefault="00906F6B" w:rsidP="00906F6B">
      <w:pPr>
        <w:bidi/>
        <w:jc w:val="center"/>
        <w:rPr>
          <w:rFonts w:ascii="Cairo" w:hAnsi="Cairo" w:cs="Cairo"/>
          <w:b/>
          <w:bCs/>
          <w:rtl/>
          <w:lang w:bidi="ar-TN"/>
        </w:rPr>
      </w:pPr>
    </w:p>
    <w:p w14:paraId="4A873C8E" w14:textId="2DF95D48" w:rsidR="00906F6B" w:rsidRPr="009513D8" w:rsidRDefault="00906F6B" w:rsidP="00906F6B">
      <w:pPr>
        <w:bidi/>
        <w:jc w:val="center"/>
        <w:rPr>
          <w:rFonts w:ascii="Cairo" w:hAnsi="Cairo" w:cs="Cairo"/>
          <w:sz w:val="24"/>
          <w:szCs w:val="24"/>
          <w:rtl/>
          <w:lang w:bidi="ar-TN"/>
        </w:rPr>
      </w:pPr>
      <w:r w:rsidRPr="009513D8">
        <w:rPr>
          <w:rFonts w:ascii="Cairo" w:hAnsi="Cairo" w:cs="Cairo"/>
          <w:b/>
          <w:bCs/>
          <w:sz w:val="24"/>
          <w:szCs w:val="24"/>
          <w:u w:val="single"/>
          <w:rtl/>
          <w:lang w:bidi="ar-TN"/>
        </w:rPr>
        <w:t>من حيث الّشكل</w:t>
      </w:r>
    </w:p>
    <w:p w14:paraId="412AFD63" w14:textId="77777777" w:rsidR="00906F6B" w:rsidRPr="003A6222" w:rsidRDefault="00906F6B" w:rsidP="00906F6B">
      <w:pPr>
        <w:bidi/>
        <w:rPr>
          <w:rFonts w:ascii="Cairo" w:hAnsi="Cairo" w:cs="Cairo"/>
          <w:lang w:bidi="ar-TN"/>
        </w:rPr>
      </w:pPr>
    </w:p>
    <w:p w14:paraId="294784BA" w14:textId="77777777" w:rsidR="00906F6B" w:rsidRPr="003A6222" w:rsidRDefault="00906F6B" w:rsidP="00906F6B">
      <w:pPr>
        <w:jc w:val="right"/>
        <w:rPr>
          <w:rFonts w:ascii="Cairo" w:hAnsi="Cairo" w:cs="Cairo"/>
          <w:lang w:bidi="ar-TN"/>
        </w:rPr>
      </w:pPr>
      <w:r w:rsidRPr="003A6222">
        <w:rPr>
          <w:rFonts w:ascii="Cairo" w:hAnsi="Cairo" w:cs="Cairo"/>
          <w:b/>
          <w:bCs/>
          <w:rtl/>
          <w:lang w:bidi="ar-TN"/>
        </w:rPr>
        <w:t>في الصفة في القيام والمصلحة</w:t>
      </w:r>
      <w:r w:rsidRPr="003A6222">
        <w:rPr>
          <w:rFonts w:ascii="Cairo" w:hAnsi="Cairo" w:cs="Cairo"/>
          <w:rtl/>
          <w:lang w:bidi="ar-TN"/>
        </w:rPr>
        <w:t>:</w:t>
      </w:r>
      <w:r w:rsidRPr="003A6222">
        <w:rPr>
          <w:rFonts w:ascii="Cairo" w:hAnsi="Cairo" w:cs="Cairo"/>
          <w:lang w:bidi="ar-TN"/>
        </w:rPr>
        <w:t xml:space="preserve"> </w:t>
      </w:r>
      <w:r w:rsidRPr="003A6222">
        <w:rPr>
          <w:rFonts w:ascii="Cairo" w:hAnsi="Cairo" w:cs="Cairo"/>
          <w:rtl/>
          <w:lang w:bidi="ar-TN"/>
        </w:rPr>
        <w:t>-</w:t>
      </w:r>
      <w:r w:rsidRPr="003A6222">
        <w:rPr>
          <w:rFonts w:ascii="Cairo" w:hAnsi="Cairo" w:cs="Cairo"/>
          <w:lang w:bidi="ar-TN"/>
        </w:rPr>
        <w:t>1 -</w:t>
      </w:r>
    </w:p>
    <w:p w14:paraId="37BB8B2B" w14:textId="77777777" w:rsidR="00906F6B" w:rsidRPr="003A6222" w:rsidRDefault="00906F6B" w:rsidP="00906F6B">
      <w:pPr>
        <w:jc w:val="right"/>
        <w:rPr>
          <w:rFonts w:ascii="Cairo" w:hAnsi="Cairo" w:cs="Cairo"/>
          <w:rtl/>
          <w:lang w:bidi="ar-TN"/>
        </w:rPr>
      </w:pPr>
      <w:r w:rsidRPr="003A6222">
        <w:rPr>
          <w:rFonts w:ascii="Cairo" w:hAnsi="Cairo" w:cs="Cairo"/>
          <w:rtl/>
          <w:lang w:bidi="ar-TN"/>
        </w:rPr>
        <w:t>حيث ان المنوب هو صاحب الحق المراد حمايته وجبر الضرر المترتب عن انتهاكه</w:t>
      </w:r>
    </w:p>
    <w:p w14:paraId="30D6C1EB" w14:textId="32974CD2" w:rsidR="00906F6B" w:rsidRPr="003A6222" w:rsidRDefault="00906F6B" w:rsidP="00906F6B">
      <w:pPr>
        <w:jc w:val="right"/>
        <w:rPr>
          <w:rFonts w:ascii="Cairo" w:hAnsi="Cairo" w:cs="Cairo"/>
          <w:rtl/>
        </w:rPr>
      </w:pPr>
      <w:r w:rsidRPr="003A6222">
        <w:rPr>
          <w:rFonts w:ascii="Cairo" w:hAnsi="Cairo" w:cs="Cairo"/>
          <w:rtl/>
        </w:rPr>
        <w:t>وحيث ان صفة القيام ُمتوفّرة في جانبه وباتت معها مصلحته في القيام الأمر الذّي تكون معه الدعوى أمام الجناب مستوفية لكل شروطها الشكلية وحرية بالقبول من هاته الجهة.</w:t>
      </w:r>
    </w:p>
    <w:p w14:paraId="39DA3148" w14:textId="22FC3EDA" w:rsidR="00906F6B" w:rsidRPr="003A6222" w:rsidRDefault="00906F6B" w:rsidP="00906F6B">
      <w:pPr>
        <w:bidi/>
        <w:jc w:val="both"/>
        <w:rPr>
          <w:rFonts w:ascii="Cairo" w:hAnsi="Cairo" w:cs="Cairo"/>
          <w:rtl/>
          <w:lang w:bidi="ar-TN"/>
        </w:rPr>
      </w:pPr>
      <w:r w:rsidRPr="003A6222">
        <w:rPr>
          <w:rFonts w:ascii="Cairo" w:hAnsi="Cairo" w:cs="Cairo"/>
          <w:rtl/>
          <w:lang w:bidi="ar-TN"/>
        </w:rPr>
        <w:t>-2</w:t>
      </w:r>
      <w:r w:rsidRPr="003A6222">
        <w:rPr>
          <w:rFonts w:ascii="Cairo" w:hAnsi="Cairo" w:cs="Cairo"/>
          <w:lang w:bidi="ar-TN"/>
        </w:rPr>
        <w:t xml:space="preserve"> -</w:t>
      </w:r>
      <w:r w:rsidRPr="003A6222">
        <w:rPr>
          <w:rFonts w:ascii="Cairo" w:hAnsi="Cairo" w:cs="Cairo"/>
          <w:rtl/>
          <w:lang w:bidi="ar-TN"/>
        </w:rPr>
        <w:t xml:space="preserve"> </w:t>
      </w:r>
      <w:r w:rsidRPr="003A6222">
        <w:rPr>
          <w:rFonts w:ascii="Cairo" w:hAnsi="Cairo" w:cs="Cairo"/>
          <w:b/>
          <w:bCs/>
          <w:rtl/>
          <w:lang w:bidi="ar-TN"/>
        </w:rPr>
        <w:t>في اجل القيام</w:t>
      </w:r>
      <w:r w:rsidRPr="003A6222">
        <w:rPr>
          <w:rFonts w:ascii="Cairo" w:hAnsi="Cairo" w:cs="Cairo"/>
          <w:b/>
          <w:bCs/>
          <w:lang w:bidi="ar-TN"/>
        </w:rPr>
        <w:t>:</w:t>
      </w:r>
    </w:p>
    <w:p w14:paraId="02A179FE" w14:textId="77777777" w:rsidR="00906F6B" w:rsidRPr="003A6222" w:rsidRDefault="00906F6B" w:rsidP="00906F6B">
      <w:pPr>
        <w:bidi/>
        <w:jc w:val="both"/>
        <w:rPr>
          <w:rFonts w:ascii="Cairo" w:hAnsi="Cairo" w:cs="Cairo"/>
          <w:rtl/>
        </w:rPr>
      </w:pPr>
      <w:r w:rsidRPr="003A6222">
        <w:rPr>
          <w:rFonts w:ascii="Cairo" w:hAnsi="Cairo" w:cs="Cairo"/>
          <w:rtl/>
        </w:rPr>
        <w:t xml:space="preserve">حيث </w:t>
      </w:r>
      <w:r w:rsidRPr="003A6222">
        <w:rPr>
          <w:rFonts w:ascii="Cairo" w:hAnsi="Cairo" w:cs="Cairo"/>
          <w:rtl/>
          <w:lang w:bidi="ar-TN"/>
        </w:rPr>
        <w:t>نصّ</w:t>
      </w:r>
      <w:r w:rsidRPr="003A6222">
        <w:rPr>
          <w:rFonts w:ascii="Cairo" w:hAnsi="Cairo" w:cs="Cairo"/>
          <w:rtl/>
        </w:rPr>
        <w:t xml:space="preserve"> الفصل 37 من القانون الأساسي عدد 40 لسنة 1972 أن يتّم تقديم الطعن بتجاوز السلطة خلال الستين يوما الموالية لنشر القرار المطعون فيه</w:t>
      </w:r>
      <w:r w:rsidRPr="003A6222">
        <w:rPr>
          <w:rFonts w:ascii="Cairo" w:hAnsi="Cairo" w:cs="Cairo"/>
        </w:rPr>
        <w:t>.</w:t>
      </w:r>
    </w:p>
    <w:p w14:paraId="07D1A8CB" w14:textId="4484348C" w:rsidR="00906F6B" w:rsidRPr="003A6222" w:rsidRDefault="00906F6B" w:rsidP="00906F6B">
      <w:pPr>
        <w:bidi/>
        <w:jc w:val="both"/>
        <w:rPr>
          <w:rFonts w:ascii="Cairo" w:hAnsi="Cairo" w:cs="Cairo"/>
          <w:rtl/>
          <w:lang w:bidi="ar-TN"/>
        </w:rPr>
      </w:pPr>
      <w:r w:rsidRPr="003A6222">
        <w:rPr>
          <w:rFonts w:ascii="Cairo" w:hAnsi="Cairo" w:cs="Cairo"/>
          <w:rtl/>
        </w:rPr>
        <w:t>وحيث يقتضي الاعلام ان يكون التبليغ رسمي مع تسليم المبلغ اليه نسخة من نص القرار</w:t>
      </w:r>
      <w:r w:rsidRPr="003A6222">
        <w:rPr>
          <w:rFonts w:ascii="Cairo" w:hAnsi="Cairo" w:cs="Cairo"/>
          <w:lang w:bidi="ar-TN"/>
        </w:rPr>
        <w:t xml:space="preserve">. </w:t>
      </w:r>
      <w:r w:rsidRPr="003A6222">
        <w:rPr>
          <w:rFonts w:ascii="Cairo" w:hAnsi="Cairo" w:cs="Cairo"/>
          <w:rtl/>
        </w:rPr>
        <w:t xml:space="preserve">وحيث تمّ اعلام المنوب شفويا دون تمكينه من الاطلاع او تسليمه نسخة من قرار وضعه محل التصنيف الأمني </w:t>
      </w:r>
      <w:r w:rsidRPr="003A6222">
        <w:rPr>
          <w:rFonts w:ascii="Cairo" w:hAnsi="Cairo" w:cs="Cairo"/>
        </w:rPr>
        <w:t>S</w:t>
      </w:r>
      <w:r w:rsidR="00124954" w:rsidRPr="003A6222">
        <w:rPr>
          <w:rFonts w:ascii="Cairo" w:hAnsi="Cairo" w:cs="Cairo"/>
        </w:rPr>
        <w:t>17</w:t>
      </w:r>
      <w:r w:rsidR="00124954" w:rsidRPr="003A6222">
        <w:rPr>
          <w:rFonts w:ascii="Cairo" w:hAnsi="Cairo" w:cs="Cairo"/>
          <w:rtl/>
        </w:rPr>
        <w:t>.</w:t>
      </w:r>
      <w:r w:rsidRPr="003A6222">
        <w:rPr>
          <w:rFonts w:ascii="Cairo" w:hAnsi="Cairo" w:cs="Cairo"/>
          <w:lang w:bidi="ar-TN"/>
        </w:rPr>
        <w:t xml:space="preserve"> </w:t>
      </w:r>
      <w:r w:rsidRPr="003A6222">
        <w:rPr>
          <w:rFonts w:ascii="Cairo" w:hAnsi="Cairo" w:cs="Cairo"/>
          <w:rtl/>
        </w:rPr>
        <w:t>وحيث ان هذا القرار الفردي يجب ان يكون مكتوبا ويتم الاعلام به وفقا للإجراءات القانونية</w:t>
      </w:r>
      <w:r w:rsidRPr="003A6222">
        <w:rPr>
          <w:rFonts w:ascii="Cairo" w:hAnsi="Cairo" w:cs="Cairo"/>
          <w:rtl/>
          <w:lang w:bidi="ar-TN"/>
        </w:rPr>
        <w:t xml:space="preserve"> هذا فضلا عن توفر شروط التعليل وذكر أسباب اتخاذ القرار.  </w:t>
      </w:r>
    </w:p>
    <w:p w14:paraId="11452AF9" w14:textId="77777777" w:rsidR="00906F6B" w:rsidRPr="003A6222" w:rsidRDefault="00906F6B" w:rsidP="00906F6B">
      <w:pPr>
        <w:bidi/>
        <w:jc w:val="both"/>
        <w:rPr>
          <w:rFonts w:ascii="Cairo" w:hAnsi="Cairo" w:cs="Cairo"/>
          <w:rtl/>
          <w:lang w:bidi="ar-TN"/>
        </w:rPr>
      </w:pPr>
      <w:r w:rsidRPr="003A6222">
        <w:rPr>
          <w:rFonts w:ascii="Cairo" w:hAnsi="Cairo" w:cs="Cairo"/>
          <w:rtl/>
        </w:rPr>
        <w:t>وحيث وتبعا لما تم ذكره فان رفع المنوب لدعواه أمام محكمة الجناب جاء صحيحا وفي آجاله القانونية</w:t>
      </w:r>
      <w:r w:rsidRPr="003A6222">
        <w:rPr>
          <w:rFonts w:ascii="Cairo" w:hAnsi="Cairo" w:cs="Cairo"/>
          <w:lang w:bidi="ar-TN"/>
        </w:rPr>
        <w:t>.</w:t>
      </w:r>
    </w:p>
    <w:p w14:paraId="258E57E8" w14:textId="6798F28B" w:rsidR="00906F6B" w:rsidRPr="003A6222" w:rsidRDefault="00906F6B" w:rsidP="00906F6B">
      <w:pPr>
        <w:bidi/>
        <w:jc w:val="both"/>
        <w:rPr>
          <w:rFonts w:ascii="Cairo" w:hAnsi="Cairo" w:cs="Cairo"/>
          <w:rtl/>
          <w:lang w:bidi="ar-TN"/>
        </w:rPr>
      </w:pPr>
    </w:p>
    <w:p w14:paraId="719DAB70" w14:textId="48C6EBF0" w:rsidR="00124954" w:rsidRPr="003A6222" w:rsidRDefault="00124954" w:rsidP="00124954">
      <w:pPr>
        <w:bidi/>
        <w:jc w:val="both"/>
        <w:rPr>
          <w:rFonts w:ascii="Cairo" w:hAnsi="Cairo" w:cs="Cairo"/>
          <w:rtl/>
          <w:lang w:bidi="ar-TN"/>
        </w:rPr>
      </w:pPr>
    </w:p>
    <w:p w14:paraId="12562098" w14:textId="1569C159" w:rsidR="00124954" w:rsidRDefault="00124954" w:rsidP="00124954">
      <w:pPr>
        <w:bidi/>
        <w:jc w:val="both"/>
        <w:rPr>
          <w:rFonts w:ascii="Cairo" w:hAnsi="Cairo" w:cs="Cairo"/>
          <w:lang w:bidi="ar-TN"/>
        </w:rPr>
      </w:pPr>
    </w:p>
    <w:p w14:paraId="152B38B8" w14:textId="362BA5F7" w:rsidR="003A6222" w:rsidRDefault="003A6222" w:rsidP="003A6222">
      <w:pPr>
        <w:bidi/>
        <w:jc w:val="both"/>
        <w:rPr>
          <w:rFonts w:ascii="Cairo" w:hAnsi="Cairo" w:cs="Cairo"/>
          <w:lang w:bidi="ar-TN"/>
        </w:rPr>
      </w:pPr>
    </w:p>
    <w:p w14:paraId="438AB445" w14:textId="3B32961B" w:rsidR="003A6222" w:rsidRDefault="003A6222" w:rsidP="003A6222">
      <w:pPr>
        <w:bidi/>
        <w:jc w:val="both"/>
        <w:rPr>
          <w:rFonts w:ascii="Cairo" w:hAnsi="Cairo" w:cs="Cairo"/>
          <w:lang w:bidi="ar-TN"/>
        </w:rPr>
      </w:pPr>
    </w:p>
    <w:p w14:paraId="1EB557E3" w14:textId="77777777" w:rsidR="003A6222" w:rsidRPr="003A6222" w:rsidRDefault="003A6222" w:rsidP="003A6222">
      <w:pPr>
        <w:bidi/>
        <w:jc w:val="both"/>
        <w:rPr>
          <w:rFonts w:ascii="Cairo" w:hAnsi="Cairo" w:cs="Cairo"/>
          <w:rtl/>
          <w:lang w:bidi="ar-TN"/>
        </w:rPr>
      </w:pPr>
    </w:p>
    <w:p w14:paraId="60CF387B" w14:textId="527C6760" w:rsidR="00906F6B" w:rsidRPr="009513D8" w:rsidRDefault="00906F6B" w:rsidP="00906F6B">
      <w:pPr>
        <w:bidi/>
        <w:jc w:val="center"/>
        <w:rPr>
          <w:rFonts w:ascii="Cairo" w:hAnsi="Cairo" w:cs="Cairo"/>
          <w:b/>
          <w:bCs/>
          <w:sz w:val="24"/>
          <w:szCs w:val="24"/>
          <w:u w:val="single"/>
          <w:rtl/>
          <w:lang w:bidi="ar-TN"/>
        </w:rPr>
      </w:pPr>
      <w:r w:rsidRPr="009513D8">
        <w:rPr>
          <w:rFonts w:ascii="Cairo" w:hAnsi="Cairo" w:cs="Cairo"/>
          <w:b/>
          <w:bCs/>
          <w:sz w:val="24"/>
          <w:szCs w:val="24"/>
          <w:u w:val="single"/>
          <w:rtl/>
          <w:lang w:bidi="ar-TN"/>
        </w:rPr>
        <w:t>من حيث الأصل</w:t>
      </w:r>
    </w:p>
    <w:p w14:paraId="08B6BD09" w14:textId="2000D891" w:rsidR="00906F6B" w:rsidRPr="003A6222" w:rsidRDefault="003A6222" w:rsidP="00906F6B">
      <w:pPr>
        <w:bidi/>
        <w:jc w:val="both"/>
        <w:rPr>
          <w:rFonts w:ascii="Cairo" w:hAnsi="Cairo" w:cs="Cairo"/>
          <w:b/>
          <w:bCs/>
          <w:u w:val="single"/>
          <w:rtl/>
          <w:lang w:bidi="ar-TN"/>
        </w:rPr>
      </w:pPr>
      <w:r>
        <w:rPr>
          <w:rFonts w:ascii="Cairo" w:hAnsi="Cairo" w:cs="Cairo"/>
          <w:b/>
          <w:bCs/>
          <w:noProof/>
          <w:u w:val="single"/>
          <w:rtl/>
          <w:lang w:val="ar-TN" w:bidi="ar-TN"/>
        </w:rPr>
        <mc:AlternateContent>
          <mc:Choice Requires="wps">
            <w:drawing>
              <wp:anchor distT="0" distB="0" distL="114300" distR="114300" simplePos="0" relativeHeight="251659264" behindDoc="1" locked="0" layoutInCell="1" allowOverlap="1" wp14:anchorId="7A94155F" wp14:editId="7BCACF2C">
                <wp:simplePos x="0" y="0"/>
                <wp:positionH relativeFrom="column">
                  <wp:posOffset>-480695</wp:posOffset>
                </wp:positionH>
                <wp:positionV relativeFrom="paragraph">
                  <wp:posOffset>310515</wp:posOffset>
                </wp:positionV>
                <wp:extent cx="6610350" cy="54483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6610350" cy="5448300"/>
                        </a:xfrm>
                        <a:prstGeom prst="rect">
                          <a:avLst/>
                        </a:prstGeom>
                        <a:solidFill>
                          <a:schemeClr val="bg2">
                            <a:lumMod val="9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E82B5F" id="Rectangle 1" o:spid="_x0000_s1026" style="position:absolute;margin-left:-37.85pt;margin-top:24.45pt;width:520.5pt;height:42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" fillcolor="#cfcdcd [2894]" strokecolor="#aeaaaa [2414]" strokeweight="1pt"/>
            </w:pict>
          </mc:Fallback>
        </mc:AlternateContent>
      </w:r>
      <w:r w:rsidR="00906F6B" w:rsidRPr="003A6222">
        <w:rPr>
          <w:rFonts w:ascii="Cairo" w:hAnsi="Cairo" w:cs="Cairo"/>
          <w:b/>
          <w:bCs/>
          <w:u w:val="single"/>
          <w:rtl/>
          <w:lang w:bidi="ar-TN"/>
        </w:rPr>
        <w:t xml:space="preserve">أولا: في الإلغاء </w:t>
      </w:r>
    </w:p>
    <w:p w14:paraId="657EC51B" w14:textId="68D72059" w:rsidR="00906F6B" w:rsidRPr="009513D8" w:rsidRDefault="00906F6B" w:rsidP="009513D8">
      <w:pPr>
        <w:bidi/>
        <w:ind w:left="-284" w:right="-426"/>
        <w:jc w:val="both"/>
        <w:rPr>
          <w:rFonts w:ascii="Cairo" w:hAnsi="Cairo" w:cs="Cairo"/>
          <w:b/>
          <w:bCs/>
          <w:color w:val="1F3864" w:themeColor="accent1" w:themeShade="80"/>
          <w:rtl/>
          <w:lang w:bidi="ar-TN"/>
        </w:rPr>
      </w:pPr>
      <w:r w:rsidRPr="009513D8">
        <w:rPr>
          <w:rFonts w:ascii="Cairo" w:hAnsi="Cairo" w:cs="Cairo"/>
          <w:b/>
          <w:bCs/>
          <w:color w:val="1F3864" w:themeColor="accent1" w:themeShade="80"/>
          <w:rtl/>
          <w:lang w:bidi="ar-TN"/>
        </w:rPr>
        <w:t>ملاحظة: محاولة ذكر الوقائع بطريقة مفصلة مع احترام التدرج الزمني والتركيز على الحقوق المنتهكة كنتيجة لقرار الوضع رهن الإقامة الجبرية</w:t>
      </w:r>
    </w:p>
    <w:p w14:paraId="4B5C778C" w14:textId="77777777" w:rsidR="00906F6B" w:rsidRPr="009513D8" w:rsidRDefault="00906F6B" w:rsidP="009513D8">
      <w:pPr>
        <w:bidi/>
        <w:ind w:left="-284" w:right="-426"/>
        <w:jc w:val="both"/>
        <w:rPr>
          <w:rFonts w:ascii="Cairo" w:hAnsi="Cairo" w:cs="Cairo"/>
          <w:b/>
          <w:bCs/>
          <w:color w:val="1F3864" w:themeColor="accent1" w:themeShade="80"/>
          <w:rtl/>
          <w:lang w:bidi="ar-TN"/>
        </w:rPr>
      </w:pPr>
      <w:r w:rsidRPr="009513D8">
        <w:rPr>
          <w:rFonts w:ascii="Cairo" w:hAnsi="Cairo" w:cs="Cairo"/>
          <w:b/>
          <w:bCs/>
          <w:color w:val="1F3864" w:themeColor="accent1" w:themeShade="80"/>
          <w:rtl/>
          <w:lang w:bidi="ar-TN"/>
        </w:rPr>
        <w:t>مثال:</w:t>
      </w:r>
    </w:p>
    <w:p w14:paraId="6272BCBC" w14:textId="56982F62" w:rsidR="00463889" w:rsidRPr="009513D8" w:rsidRDefault="00463889" w:rsidP="009513D8">
      <w:pPr>
        <w:bidi/>
        <w:ind w:left="-284" w:right="-426"/>
        <w:jc w:val="both"/>
        <w:rPr>
          <w:rFonts w:ascii="Cairo" w:hAnsi="Cairo" w:cs="Cairo"/>
          <w:b/>
          <w:bCs/>
          <w:color w:val="1F3864" w:themeColor="accent1" w:themeShade="80"/>
          <w:kern w:val="0"/>
          <w:rtl/>
          <w14:ligatures w14:val="none"/>
        </w:rPr>
      </w:pPr>
      <w:r w:rsidRPr="009513D8">
        <w:rPr>
          <w:rFonts w:ascii="Cairo" w:hAnsi="Cairo" w:cs="Cairo"/>
          <w:b/>
          <w:bCs/>
          <w:color w:val="1F3864" w:themeColor="accent1" w:themeShade="80"/>
          <w:kern w:val="0"/>
          <w:rtl/>
          <w14:ligatures w14:val="none"/>
        </w:rPr>
        <w:t xml:space="preserve">حيث يعرض المنوّب أنّه وبتاريخ </w:t>
      </w:r>
      <w:r w:rsidR="009513D8">
        <w:rPr>
          <w:rFonts w:ascii="Cairo" w:hAnsi="Cairo" w:cs="Cairo" w:hint="cs"/>
          <w:b/>
          <w:bCs/>
          <w:color w:val="1F3864" w:themeColor="accent1" w:themeShade="80"/>
          <w:kern w:val="0"/>
          <w:rtl/>
          <w:lang w:val="en-US" w:bidi="ar-TN"/>
          <w14:ligatures w14:val="none"/>
        </w:rPr>
        <w:t>…</w:t>
      </w:r>
      <w:r w:rsidR="009513D8">
        <w:rPr>
          <w:rFonts w:ascii="Cairo" w:hAnsi="Cairo" w:cs="Cairo"/>
          <w:b/>
          <w:bCs/>
          <w:color w:val="1F3864" w:themeColor="accent1" w:themeShade="80"/>
          <w:kern w:val="0"/>
          <w:lang w:val="en-US" w:bidi="ar-TN"/>
          <w14:ligatures w14:val="none"/>
        </w:rPr>
        <w:t>…………………………………….</w:t>
      </w:r>
      <w:r w:rsidRPr="009513D8">
        <w:rPr>
          <w:rFonts w:ascii="Cairo" w:hAnsi="Cairo" w:cs="Cairo"/>
          <w:b/>
          <w:bCs/>
          <w:color w:val="1F3864" w:themeColor="accent1" w:themeShade="80"/>
          <w:kern w:val="0"/>
          <w:rtl/>
          <w:lang w:val="en-US" w:bidi="ar-TN"/>
          <w14:ligatures w14:val="none"/>
        </w:rPr>
        <w:t>..</w:t>
      </w:r>
      <w:r w:rsidRPr="009513D8">
        <w:rPr>
          <w:rFonts w:ascii="Cairo" w:hAnsi="Cairo" w:cs="Cairo"/>
          <w:b/>
          <w:bCs/>
          <w:color w:val="1F3864" w:themeColor="accent1" w:themeShade="80"/>
          <w:kern w:val="0"/>
          <w:rtl/>
          <w14:ligatures w14:val="none"/>
        </w:rPr>
        <w:t xml:space="preserve"> تمّ ليلا مداهمة مقرّ سكن</w:t>
      </w:r>
      <w:r w:rsidR="00124954" w:rsidRPr="009513D8">
        <w:rPr>
          <w:rFonts w:ascii="Cairo" w:hAnsi="Cairo" w:cs="Cairo"/>
          <w:b/>
          <w:bCs/>
          <w:color w:val="1F3864" w:themeColor="accent1" w:themeShade="80"/>
          <w:kern w:val="0"/>
          <w:rtl/>
          <w14:ligatures w14:val="none"/>
        </w:rPr>
        <w:t>اه</w:t>
      </w:r>
      <w:r w:rsidRPr="009513D8">
        <w:rPr>
          <w:rFonts w:ascii="Cairo" w:hAnsi="Cairo" w:cs="Cairo"/>
          <w:b/>
          <w:bCs/>
          <w:color w:val="1F3864" w:themeColor="accent1" w:themeShade="80"/>
          <w:kern w:val="0"/>
          <w:rtl/>
          <w14:ligatures w14:val="none"/>
        </w:rPr>
        <w:t xml:space="preserve"> من قبل فرقة</w:t>
      </w:r>
      <w:r w:rsidR="00124954" w:rsidRPr="009513D8">
        <w:rPr>
          <w:rFonts w:ascii="Cairo" w:hAnsi="Cairo" w:cs="Cairo"/>
          <w:b/>
          <w:bCs/>
          <w:color w:val="1F3864" w:themeColor="accent1" w:themeShade="80"/>
          <w:kern w:val="0"/>
          <w:rtl/>
          <w14:ligatures w14:val="none"/>
        </w:rPr>
        <w:t xml:space="preserve"> أمنية</w:t>
      </w:r>
      <w:r w:rsidRPr="009513D8">
        <w:rPr>
          <w:rFonts w:ascii="Cairo" w:hAnsi="Cairo" w:cs="Cairo"/>
          <w:b/>
          <w:bCs/>
          <w:color w:val="1F3864" w:themeColor="accent1" w:themeShade="80"/>
          <w:kern w:val="0"/>
          <w:rtl/>
          <w14:ligatures w14:val="none"/>
        </w:rPr>
        <w:t xml:space="preserve"> واقتياده الى مركز الأمن ب</w:t>
      </w:r>
      <w:r w:rsidR="00124954" w:rsidRPr="009513D8">
        <w:rPr>
          <w:rFonts w:ascii="Cairo" w:hAnsi="Cairo" w:cs="Cairo"/>
          <w:b/>
          <w:bCs/>
          <w:color w:val="1F3864" w:themeColor="accent1" w:themeShade="80"/>
          <w:kern w:val="0"/>
          <w:rtl/>
          <w14:ligatures w14:val="none"/>
        </w:rPr>
        <w:t xml:space="preserve"> </w:t>
      </w:r>
      <w:r w:rsidRPr="009513D8">
        <w:rPr>
          <w:rFonts w:ascii="Cairo" w:hAnsi="Cairo" w:cs="Cairo"/>
          <w:b/>
          <w:bCs/>
          <w:color w:val="1F3864" w:themeColor="accent1" w:themeShade="80"/>
          <w:kern w:val="0"/>
          <w:rtl/>
          <w14:ligatures w14:val="none"/>
        </w:rPr>
        <w:t>...</w:t>
      </w:r>
      <w:r w:rsidR="009513D8">
        <w:rPr>
          <w:rFonts w:ascii="Cairo" w:hAnsi="Cairo" w:cs="Cairo"/>
          <w:b/>
          <w:bCs/>
          <w:color w:val="1F3864" w:themeColor="accent1" w:themeShade="80"/>
          <w:kern w:val="0"/>
          <w14:ligatures w14:val="none"/>
        </w:rPr>
        <w:t>.................................................</w:t>
      </w:r>
    </w:p>
    <w:p w14:paraId="576D2DCC" w14:textId="7FB51F09" w:rsidR="00463889" w:rsidRPr="009513D8" w:rsidRDefault="00463889" w:rsidP="009513D8">
      <w:pPr>
        <w:bidi/>
        <w:ind w:left="-284" w:right="-426"/>
        <w:jc w:val="both"/>
        <w:rPr>
          <w:rFonts w:ascii="Cairo" w:hAnsi="Cairo" w:cs="Cairo"/>
          <w:b/>
          <w:bCs/>
          <w:color w:val="1F3864" w:themeColor="accent1" w:themeShade="80"/>
          <w:kern w:val="0"/>
          <w:rtl/>
          <w14:ligatures w14:val="none"/>
        </w:rPr>
      </w:pPr>
      <w:r w:rsidRPr="009513D8">
        <w:rPr>
          <w:rFonts w:ascii="Cairo" w:hAnsi="Cairo" w:cs="Cairo"/>
          <w:b/>
          <w:bCs/>
          <w:color w:val="1F3864" w:themeColor="accent1" w:themeShade="80"/>
          <w:kern w:val="0"/>
          <w:rtl/>
          <w14:ligatures w14:val="none"/>
        </w:rPr>
        <w:t>أصبح محلّ مضايقات مستمرة من قبل</w:t>
      </w:r>
      <w:r w:rsidR="00124954" w:rsidRPr="009513D8">
        <w:rPr>
          <w:rFonts w:ascii="Cairo" w:hAnsi="Cairo" w:cs="Cairo"/>
          <w:b/>
          <w:bCs/>
          <w:color w:val="1F3864" w:themeColor="accent1" w:themeShade="80"/>
          <w:kern w:val="0"/>
          <w:rtl/>
          <w14:ligatures w14:val="none"/>
        </w:rPr>
        <w:t xml:space="preserve"> </w:t>
      </w:r>
      <w:bookmarkStart w:id="0" w:name="_Hlk127802325"/>
      <w:r w:rsidR="00124954" w:rsidRPr="009513D8">
        <w:rPr>
          <w:rFonts w:ascii="Cairo" w:hAnsi="Cairo" w:cs="Cairo"/>
          <w:b/>
          <w:bCs/>
          <w:color w:val="1F3864" w:themeColor="accent1" w:themeShade="80"/>
          <w:kern w:val="0"/>
          <w:rtl/>
          <w14:ligatures w14:val="none"/>
        </w:rPr>
        <w:t>ال</w:t>
      </w:r>
      <w:r w:rsidRPr="009513D8">
        <w:rPr>
          <w:rFonts w:ascii="Cairo" w:hAnsi="Cairo" w:cs="Cairo"/>
          <w:b/>
          <w:bCs/>
          <w:color w:val="1F3864" w:themeColor="accent1" w:themeShade="80"/>
          <w:kern w:val="0"/>
          <w:rtl/>
          <w14:ligatures w14:val="none"/>
        </w:rPr>
        <w:t>فرق</w:t>
      </w:r>
      <w:r w:rsidR="00124954" w:rsidRPr="009513D8">
        <w:rPr>
          <w:rFonts w:ascii="Cairo" w:hAnsi="Cairo" w:cs="Cairo"/>
          <w:b/>
          <w:bCs/>
          <w:color w:val="1F3864" w:themeColor="accent1" w:themeShade="80"/>
          <w:kern w:val="0"/>
          <w:rtl/>
          <w14:ligatures w14:val="none"/>
        </w:rPr>
        <w:t xml:space="preserve"> الأمنية </w:t>
      </w:r>
      <w:bookmarkEnd w:id="0"/>
      <w:r w:rsidR="00124954" w:rsidRPr="009513D8">
        <w:rPr>
          <w:rFonts w:ascii="Cairo" w:hAnsi="Cairo" w:cs="Cairo"/>
          <w:b/>
          <w:bCs/>
          <w:color w:val="1F3864" w:themeColor="accent1" w:themeShade="80"/>
          <w:kern w:val="0"/>
          <w:rtl/>
          <w14:ligatures w14:val="none"/>
        </w:rPr>
        <w:t>المختلفة</w:t>
      </w:r>
      <w:r w:rsidRPr="009513D8">
        <w:rPr>
          <w:rFonts w:ascii="Cairo" w:hAnsi="Cairo" w:cs="Cairo"/>
          <w:b/>
          <w:bCs/>
          <w:color w:val="1F3864" w:themeColor="accent1" w:themeShade="80"/>
          <w:kern w:val="0"/>
          <w:rtl/>
          <w14:ligatures w14:val="none"/>
        </w:rPr>
        <w:t xml:space="preserve"> </w:t>
      </w:r>
    </w:p>
    <w:p w14:paraId="51B183E1" w14:textId="45CCA9C4" w:rsidR="00463889" w:rsidRPr="009513D8" w:rsidRDefault="00463889" w:rsidP="009513D8">
      <w:pPr>
        <w:bidi/>
        <w:ind w:left="-284" w:right="-426"/>
        <w:jc w:val="both"/>
        <w:rPr>
          <w:rFonts w:ascii="Cairo" w:hAnsi="Cairo" w:cs="Cairo"/>
          <w:b/>
          <w:bCs/>
          <w:color w:val="1F3864" w:themeColor="accent1" w:themeShade="80"/>
          <w:kern w:val="0"/>
          <w:rtl/>
          <w14:ligatures w14:val="none"/>
        </w:rPr>
      </w:pPr>
      <w:r w:rsidRPr="009513D8">
        <w:rPr>
          <w:rFonts w:ascii="Cairo" w:hAnsi="Cairo" w:cs="Cairo"/>
          <w:b/>
          <w:bCs/>
          <w:color w:val="1F3864" w:themeColor="accent1" w:themeShade="80"/>
          <w:kern w:val="0"/>
          <w:rtl/>
          <w14:ligatures w14:val="none"/>
        </w:rPr>
        <w:t xml:space="preserve"> حيث يعمد الأعوان إلى استدعائه بصورة متكرّرة لمركز الأمن بغاية القيام بأبحاث استرشادية بصورة متكرّرة، كما يقومون بمداهمات ليليّة لمحلّ سكنى</w:t>
      </w:r>
    </w:p>
    <w:p w14:paraId="03ECE934" w14:textId="77777777" w:rsidR="0092488D" w:rsidRPr="009513D8" w:rsidRDefault="00046521" w:rsidP="009513D8">
      <w:pPr>
        <w:bidi/>
        <w:ind w:left="-284" w:right="-426"/>
        <w:rPr>
          <w:rFonts w:ascii="Cairo" w:hAnsi="Cairo" w:cs="Cairo"/>
          <w:b/>
          <w:bCs/>
          <w:color w:val="1F3864" w:themeColor="accent1" w:themeShade="80"/>
          <w:kern w:val="0"/>
          <w:rtl/>
          <w14:ligatures w14:val="none"/>
        </w:rPr>
      </w:pPr>
      <w:r w:rsidRPr="009513D8">
        <w:rPr>
          <w:rFonts w:ascii="Cairo" w:hAnsi="Cairo" w:cs="Cairo"/>
          <w:b/>
          <w:bCs/>
          <w:color w:val="1F3864" w:themeColor="accent1" w:themeShade="80"/>
          <w:kern w:val="0"/>
          <w:rtl/>
          <w14:ligatures w14:val="none"/>
        </w:rPr>
        <w:t>التنبيه عليه من مغبّة مغادرة محيط الولاية أو المعتمدية..</w:t>
      </w:r>
    </w:p>
    <w:p w14:paraId="52D7C4D4" w14:textId="3AD04066" w:rsidR="00463889" w:rsidRPr="009513D8" w:rsidRDefault="0092488D" w:rsidP="009513D8">
      <w:pPr>
        <w:bidi/>
        <w:ind w:left="-284" w:right="-426"/>
        <w:jc w:val="both"/>
        <w:rPr>
          <w:rFonts w:ascii="Cairo" w:hAnsi="Cairo" w:cs="Cairo"/>
          <w:b/>
          <w:bCs/>
          <w:color w:val="1F3864" w:themeColor="accent1" w:themeShade="80"/>
          <w:kern w:val="0"/>
          <w:rtl/>
          <w14:ligatures w14:val="none"/>
        </w:rPr>
      </w:pPr>
      <w:r w:rsidRPr="009513D8">
        <w:rPr>
          <w:rFonts w:ascii="Cairo" w:hAnsi="Cairo" w:cs="Cairo"/>
          <w:b/>
          <w:bCs/>
          <w:color w:val="1F3864" w:themeColor="accent1" w:themeShade="80"/>
          <w:kern w:val="0"/>
          <w:rtl/>
          <w14:ligatures w14:val="none"/>
        </w:rPr>
        <w:t>تردّ</w:t>
      </w:r>
      <w:r w:rsidR="00463889" w:rsidRPr="009513D8">
        <w:rPr>
          <w:rFonts w:ascii="Cairo" w:hAnsi="Cairo" w:cs="Cairo"/>
          <w:b/>
          <w:bCs/>
          <w:color w:val="1F3864" w:themeColor="accent1" w:themeShade="80"/>
          <w:kern w:val="0"/>
          <w:rtl/>
          <w14:ligatures w14:val="none"/>
        </w:rPr>
        <w:t>د</w:t>
      </w:r>
      <w:r w:rsidR="00124954" w:rsidRPr="009513D8">
        <w:rPr>
          <w:rFonts w:ascii="Cairo" w:hAnsi="Cairo" w:cs="Cairo"/>
          <w:b/>
          <w:bCs/>
          <w:color w:val="1F3864" w:themeColor="accent1" w:themeShade="80"/>
          <w:kern w:val="0"/>
          <w:rtl/>
          <w14:ligatures w14:val="none"/>
        </w:rPr>
        <w:t xml:space="preserve"> الفرق الأمنية</w:t>
      </w:r>
      <w:r w:rsidR="00463889" w:rsidRPr="009513D8">
        <w:rPr>
          <w:rFonts w:ascii="Cairo" w:hAnsi="Cairo" w:cs="Cairo"/>
          <w:b/>
          <w:bCs/>
          <w:color w:val="1F3864" w:themeColor="accent1" w:themeShade="80"/>
          <w:kern w:val="0"/>
          <w:rtl/>
          <w14:ligatures w14:val="none"/>
        </w:rPr>
        <w:t xml:space="preserve"> المستمر على مكا</w:t>
      </w:r>
      <w:r w:rsidRPr="009513D8">
        <w:rPr>
          <w:rFonts w:ascii="Cairo" w:hAnsi="Cairo" w:cs="Cairo"/>
          <w:b/>
          <w:bCs/>
          <w:color w:val="1F3864" w:themeColor="accent1" w:themeShade="80"/>
          <w:kern w:val="0"/>
          <w:rtl/>
          <w14:ligatures w14:val="none"/>
        </w:rPr>
        <w:t xml:space="preserve">ن </w:t>
      </w:r>
      <w:r w:rsidR="00463889" w:rsidRPr="009513D8">
        <w:rPr>
          <w:rFonts w:ascii="Cairo" w:hAnsi="Cairo" w:cs="Cairo"/>
          <w:b/>
          <w:bCs/>
          <w:color w:val="1F3864" w:themeColor="accent1" w:themeShade="80"/>
          <w:kern w:val="0"/>
          <w:rtl/>
          <w14:ligatures w14:val="none"/>
        </w:rPr>
        <w:t xml:space="preserve">عمل </w:t>
      </w:r>
      <w:r w:rsidRPr="009513D8">
        <w:rPr>
          <w:rFonts w:ascii="Cairo" w:hAnsi="Cairo" w:cs="Cairo"/>
          <w:b/>
          <w:bCs/>
          <w:color w:val="1F3864" w:themeColor="accent1" w:themeShade="80"/>
          <w:kern w:val="0"/>
          <w:rtl/>
          <w14:ligatures w14:val="none"/>
        </w:rPr>
        <w:t xml:space="preserve">المنوّب مما أدى الى </w:t>
      </w:r>
      <w:r w:rsidR="00463889" w:rsidRPr="009513D8">
        <w:rPr>
          <w:rFonts w:ascii="Cairo" w:hAnsi="Cairo" w:cs="Cairo"/>
          <w:b/>
          <w:bCs/>
          <w:color w:val="1F3864" w:themeColor="accent1" w:themeShade="80"/>
          <w:kern w:val="0"/>
          <w:rtl/>
          <w14:ligatures w14:val="none"/>
        </w:rPr>
        <w:t xml:space="preserve">طرده </w:t>
      </w:r>
    </w:p>
    <w:p w14:paraId="4C1FE944" w14:textId="5D140A73" w:rsidR="004E0AC0" w:rsidRPr="009513D8" w:rsidRDefault="00463889" w:rsidP="009513D8">
      <w:pPr>
        <w:bidi/>
        <w:ind w:left="-284" w:right="-426"/>
        <w:jc w:val="both"/>
        <w:rPr>
          <w:rFonts w:ascii="Cairo" w:hAnsi="Cairo" w:cs="Cairo"/>
          <w:b/>
          <w:bCs/>
          <w:color w:val="1F3864" w:themeColor="accent1" w:themeShade="80"/>
          <w:kern w:val="0"/>
          <w:rtl/>
          <w14:ligatures w14:val="none"/>
        </w:rPr>
      </w:pPr>
      <w:r w:rsidRPr="009513D8">
        <w:rPr>
          <w:rFonts w:ascii="Cairo" w:hAnsi="Cairo" w:cs="Cairo"/>
          <w:b/>
          <w:bCs/>
          <w:color w:val="1F3864" w:themeColor="accent1" w:themeShade="80"/>
          <w:kern w:val="0"/>
          <w:rtl/>
          <w14:ligatures w14:val="none"/>
        </w:rPr>
        <w:t>م</w:t>
      </w:r>
      <w:r w:rsidR="0092488D" w:rsidRPr="009513D8">
        <w:rPr>
          <w:rFonts w:ascii="Cairo" w:hAnsi="Cairo" w:cs="Cairo"/>
          <w:b/>
          <w:bCs/>
          <w:color w:val="1F3864" w:themeColor="accent1" w:themeShade="80"/>
          <w:kern w:val="0"/>
          <w:rtl/>
          <w14:ligatures w14:val="none"/>
        </w:rPr>
        <w:t>ساءلة</w:t>
      </w:r>
      <w:r w:rsidRPr="009513D8">
        <w:rPr>
          <w:rFonts w:ascii="Cairo" w:hAnsi="Cairo" w:cs="Cairo"/>
          <w:b/>
          <w:bCs/>
          <w:color w:val="1F3864" w:themeColor="accent1" w:themeShade="80"/>
          <w:kern w:val="0"/>
          <w:rtl/>
          <w14:ligatures w14:val="none"/>
        </w:rPr>
        <w:t xml:space="preserve"> الجيران قصد جمع المعلومات </w:t>
      </w:r>
      <w:r w:rsidR="004E0AC0" w:rsidRPr="009513D8">
        <w:rPr>
          <w:rFonts w:ascii="Cairo" w:hAnsi="Cairo" w:cs="Cairo"/>
          <w:b/>
          <w:bCs/>
          <w:color w:val="1F3864" w:themeColor="accent1" w:themeShade="80"/>
          <w:kern w:val="0"/>
          <w:rtl/>
          <w14:ligatures w14:val="none"/>
        </w:rPr>
        <w:t>مما نتج عنه رفض تجديد عقد تسويغ محل</w:t>
      </w:r>
      <w:r w:rsidR="0092488D" w:rsidRPr="009513D8">
        <w:rPr>
          <w:rFonts w:ascii="Cairo" w:hAnsi="Cairo" w:cs="Cairo"/>
          <w:b/>
          <w:bCs/>
          <w:color w:val="1F3864" w:themeColor="accent1" w:themeShade="80"/>
          <w:kern w:val="0"/>
          <w:rtl/>
          <w14:ligatures w14:val="none"/>
        </w:rPr>
        <w:t xml:space="preserve"> </w:t>
      </w:r>
      <w:r w:rsidR="004E0AC0" w:rsidRPr="009513D8">
        <w:rPr>
          <w:rFonts w:ascii="Cairo" w:hAnsi="Cairo" w:cs="Cairo"/>
          <w:b/>
          <w:bCs/>
          <w:color w:val="1F3864" w:themeColor="accent1" w:themeShade="80"/>
          <w:kern w:val="0"/>
          <w:rtl/>
          <w14:ligatures w14:val="none"/>
        </w:rPr>
        <w:t>سكنى</w:t>
      </w:r>
      <w:r w:rsidR="0092488D" w:rsidRPr="009513D8">
        <w:rPr>
          <w:rFonts w:ascii="Cairo" w:hAnsi="Cairo" w:cs="Cairo"/>
          <w:b/>
          <w:bCs/>
          <w:color w:val="1F3864" w:themeColor="accent1" w:themeShade="80"/>
          <w:kern w:val="0"/>
          <w:rtl/>
          <w14:ligatures w14:val="none"/>
        </w:rPr>
        <w:t xml:space="preserve"> المنوّب</w:t>
      </w:r>
    </w:p>
    <w:p w14:paraId="0F6D54CC" w14:textId="34FEA4BF" w:rsidR="00D65DBC" w:rsidRPr="009513D8" w:rsidRDefault="004E0AC0" w:rsidP="009513D8">
      <w:pPr>
        <w:bidi/>
        <w:ind w:left="-284" w:right="-426"/>
        <w:jc w:val="both"/>
        <w:rPr>
          <w:rFonts w:ascii="Cairo" w:hAnsi="Cairo" w:cs="Cairo"/>
          <w:b/>
          <w:bCs/>
          <w:color w:val="1F3864" w:themeColor="accent1" w:themeShade="80"/>
          <w:kern w:val="0"/>
          <w:rtl/>
          <w14:ligatures w14:val="none"/>
        </w:rPr>
      </w:pPr>
      <w:r w:rsidRPr="009513D8">
        <w:rPr>
          <w:rFonts w:ascii="Cairo" w:hAnsi="Cairo" w:cs="Cairo"/>
          <w:b/>
          <w:bCs/>
          <w:color w:val="1F3864" w:themeColor="accent1" w:themeShade="80"/>
          <w:kern w:val="0"/>
          <w:rtl/>
          <w14:ligatures w14:val="none"/>
        </w:rPr>
        <w:t xml:space="preserve">الأضرار المادية المعنوية والنفسية التي لحقت المنوب وأفراد عائلته </w:t>
      </w:r>
    </w:p>
    <w:p w14:paraId="28030762" w14:textId="08959567" w:rsidR="00D65DBC" w:rsidRPr="009513D8" w:rsidRDefault="0092488D" w:rsidP="009513D8">
      <w:pPr>
        <w:bidi/>
        <w:ind w:left="-284" w:right="-426"/>
        <w:jc w:val="both"/>
        <w:rPr>
          <w:rFonts w:ascii="Cairo" w:hAnsi="Cairo" w:cs="Cairo"/>
          <w:b/>
          <w:bCs/>
          <w:color w:val="1F3864" w:themeColor="accent1" w:themeShade="80"/>
          <w:kern w:val="0"/>
          <w14:ligatures w14:val="none"/>
        </w:rPr>
      </w:pPr>
      <w:r w:rsidRPr="009513D8">
        <w:rPr>
          <w:rFonts w:ascii="Cairo" w:hAnsi="Cairo" w:cs="Cairo"/>
          <w:b/>
          <w:bCs/>
          <w:color w:val="1F3864" w:themeColor="accent1" w:themeShade="80"/>
          <w:kern w:val="0"/>
          <w:rtl/>
          <w14:ligatures w14:val="none"/>
        </w:rPr>
        <w:t xml:space="preserve">وحيث </w:t>
      </w:r>
      <w:r w:rsidR="00D65DBC" w:rsidRPr="009513D8">
        <w:rPr>
          <w:rFonts w:ascii="Cairo" w:hAnsi="Cairo" w:cs="Cairo"/>
          <w:b/>
          <w:bCs/>
          <w:color w:val="1F3864" w:themeColor="accent1" w:themeShade="80"/>
          <w:kern w:val="0"/>
          <w:rtl/>
          <w14:ligatures w14:val="none"/>
        </w:rPr>
        <w:t xml:space="preserve">تم اعلام المنوب شفاهيا أنه محل التصنيف الأمني </w:t>
      </w:r>
      <w:r w:rsidR="00D65DBC" w:rsidRPr="009513D8">
        <w:rPr>
          <w:rFonts w:ascii="Cairo" w:hAnsi="Cairo" w:cs="Cairo"/>
          <w:b/>
          <w:bCs/>
          <w:color w:val="1F3864" w:themeColor="accent1" w:themeShade="80"/>
          <w:kern w:val="0"/>
          <w14:ligatures w14:val="none"/>
        </w:rPr>
        <w:t>S17</w:t>
      </w:r>
    </w:p>
    <w:p w14:paraId="35630E6D" w14:textId="7722FD42" w:rsidR="00906F6B" w:rsidRPr="009513D8" w:rsidRDefault="00D65DBC" w:rsidP="009513D8">
      <w:pPr>
        <w:bidi/>
        <w:ind w:left="-284" w:right="-426"/>
        <w:jc w:val="both"/>
        <w:rPr>
          <w:rFonts w:ascii="Cairo" w:hAnsi="Cairo" w:cs="Cairo"/>
          <w:b/>
          <w:bCs/>
          <w:color w:val="1F3864" w:themeColor="accent1" w:themeShade="80"/>
          <w:kern w:val="0"/>
          <w:rtl/>
          <w14:ligatures w14:val="none"/>
        </w:rPr>
      </w:pPr>
      <w:r w:rsidRPr="009513D8">
        <w:rPr>
          <w:rFonts w:ascii="Cairo" w:hAnsi="Cairo" w:cs="Cairo"/>
          <w:b/>
          <w:bCs/>
          <w:color w:val="1F3864" w:themeColor="accent1" w:themeShade="80"/>
          <w:kern w:val="0"/>
          <w:rtl/>
          <w14:ligatures w14:val="none"/>
        </w:rPr>
        <w:t>وحيث أنّ تعدّد المداهمات والمراقبة وال</w:t>
      </w:r>
      <w:r w:rsidRPr="009513D8">
        <w:rPr>
          <w:rFonts w:ascii="Cairo" w:hAnsi="Cairo" w:cs="Cairo"/>
          <w:b/>
          <w:bCs/>
          <w:color w:val="1F3864" w:themeColor="accent1" w:themeShade="80"/>
          <w:kern w:val="0"/>
          <w:rtl/>
          <w:lang w:bidi="ar-TN"/>
          <w14:ligatures w14:val="none"/>
        </w:rPr>
        <w:t>ا</w:t>
      </w:r>
      <w:proofErr w:type="spellStart"/>
      <w:r w:rsidRPr="009513D8">
        <w:rPr>
          <w:rFonts w:ascii="Cairo" w:hAnsi="Cairo" w:cs="Cairo"/>
          <w:b/>
          <w:bCs/>
          <w:color w:val="1F3864" w:themeColor="accent1" w:themeShade="80"/>
          <w:kern w:val="0"/>
          <w:rtl/>
          <w14:ligatures w14:val="none"/>
        </w:rPr>
        <w:t>يقافات</w:t>
      </w:r>
      <w:proofErr w:type="spellEnd"/>
      <w:r w:rsidRPr="009513D8">
        <w:rPr>
          <w:rFonts w:ascii="Cairo" w:hAnsi="Cairo" w:cs="Cairo"/>
          <w:b/>
          <w:bCs/>
          <w:color w:val="1F3864" w:themeColor="accent1" w:themeShade="80"/>
          <w:kern w:val="0"/>
          <w:rtl/>
          <w14:ligatures w14:val="none"/>
        </w:rPr>
        <w:t xml:space="preserve"> دون تحرير محاضر في الغرض، بالإضافة إلى </w:t>
      </w:r>
      <w:proofErr w:type="spellStart"/>
      <w:r w:rsidRPr="009513D8">
        <w:rPr>
          <w:rFonts w:ascii="Cairo" w:hAnsi="Cairo" w:cs="Cairo"/>
          <w:b/>
          <w:bCs/>
          <w:color w:val="1F3864" w:themeColor="accent1" w:themeShade="80"/>
          <w:kern w:val="0"/>
          <w:rtl/>
          <w14:ligatures w14:val="none"/>
        </w:rPr>
        <w:t>هرسلته</w:t>
      </w:r>
      <w:proofErr w:type="spellEnd"/>
      <w:r w:rsidRPr="009513D8">
        <w:rPr>
          <w:rFonts w:ascii="Cairo" w:hAnsi="Cairo" w:cs="Cairo"/>
          <w:b/>
          <w:bCs/>
          <w:color w:val="1F3864" w:themeColor="accent1" w:themeShade="80"/>
          <w:kern w:val="0"/>
          <w:rtl/>
          <w14:ligatures w14:val="none"/>
        </w:rPr>
        <w:t xml:space="preserve"> في موطن عمله، مردّها كلّها هذا التّصنيف والإخضاع للإجراء المعروف بـ </w:t>
      </w:r>
      <w:r w:rsidRPr="009513D8">
        <w:rPr>
          <w:rFonts w:ascii="Cairo" w:hAnsi="Cairo" w:cs="Cairo"/>
          <w:b/>
          <w:bCs/>
          <w:color w:val="1F3864" w:themeColor="accent1" w:themeShade="80"/>
          <w:kern w:val="0"/>
          <w:lang w:val="en-US"/>
          <w14:ligatures w14:val="none"/>
        </w:rPr>
        <w:t>S17</w:t>
      </w:r>
      <w:r w:rsidR="00463889" w:rsidRPr="009513D8">
        <w:rPr>
          <w:rFonts w:ascii="Cairo" w:hAnsi="Cairo" w:cs="Cairo"/>
          <w:b/>
          <w:bCs/>
          <w:color w:val="1F3864" w:themeColor="accent1" w:themeShade="80"/>
          <w:kern w:val="0"/>
          <w:rtl/>
          <w14:ligatures w14:val="none"/>
        </w:rPr>
        <w:t xml:space="preserve"> </w:t>
      </w:r>
      <w:r w:rsidR="00906F6B" w:rsidRPr="009513D8">
        <w:rPr>
          <w:rFonts w:ascii="Cairo" w:hAnsi="Cairo" w:cs="Cairo"/>
          <w:b/>
          <w:bCs/>
          <w:color w:val="1F3864" w:themeColor="accent1" w:themeShade="80"/>
          <w:kern w:val="0"/>
          <w:rtl/>
          <w:lang w:bidi="ar-TN"/>
          <w14:ligatures w14:val="none"/>
        </w:rPr>
        <w:t xml:space="preserve"> </w:t>
      </w:r>
    </w:p>
    <w:p w14:paraId="7808144B" w14:textId="77777777" w:rsidR="009513D8" w:rsidRDefault="009513D8" w:rsidP="00906F6B">
      <w:pPr>
        <w:bidi/>
        <w:jc w:val="both"/>
        <w:rPr>
          <w:rFonts w:ascii="Cairo" w:hAnsi="Cairo" w:cs="Cairo"/>
          <w:kern w:val="0"/>
          <w:lang w:bidi="ar-TN"/>
          <w14:ligatures w14:val="none"/>
        </w:rPr>
      </w:pPr>
    </w:p>
    <w:p w14:paraId="4612FF47" w14:textId="53E0F446" w:rsidR="00906F6B" w:rsidRPr="003A6222" w:rsidRDefault="00906F6B" w:rsidP="009513D8">
      <w:pPr>
        <w:bidi/>
        <w:jc w:val="both"/>
        <w:rPr>
          <w:rFonts w:ascii="Cairo" w:hAnsi="Cairo" w:cs="Cairo"/>
          <w:kern w:val="0"/>
          <w:rtl/>
          <w:lang w:bidi="ar-TN"/>
          <w14:ligatures w14:val="none"/>
        </w:rPr>
      </w:pPr>
      <w:r w:rsidRPr="003A6222">
        <w:rPr>
          <w:rFonts w:ascii="Cairo" w:hAnsi="Cairo" w:cs="Cairo"/>
          <w:kern w:val="0"/>
          <w:rtl/>
          <w:lang w:bidi="ar-TN"/>
          <w14:ligatures w14:val="none"/>
        </w:rPr>
        <w:t>وحيث بمساءلة أعوان الامن المذكورين عن سبب هذا الإجراء، أجابوه بأنهم بصدد تنفيذ تعليمات دون الإدلاء بأي توضيحات. (ذكر الأسباب أو الأسانيد القانونية ان وجدت)</w:t>
      </w:r>
    </w:p>
    <w:p w14:paraId="38B6D790" w14:textId="6F0FA67A" w:rsidR="00906F6B" w:rsidRPr="003A6222" w:rsidRDefault="00906F6B" w:rsidP="00D65DBC">
      <w:pPr>
        <w:bidi/>
        <w:jc w:val="both"/>
        <w:rPr>
          <w:rFonts w:ascii="Cairo" w:hAnsi="Cairo" w:cs="Cairo"/>
          <w:kern w:val="0"/>
          <w:rtl/>
          <w:lang w:bidi="ar-TN"/>
          <w14:ligatures w14:val="none"/>
        </w:rPr>
      </w:pPr>
      <w:r w:rsidRPr="003A6222">
        <w:rPr>
          <w:rFonts w:ascii="Cairo" w:hAnsi="Cairo" w:cs="Cairo"/>
          <w:kern w:val="0"/>
          <w:rtl/>
          <w:lang w:bidi="ar-TN"/>
          <w14:ligatures w14:val="none"/>
        </w:rPr>
        <w:t xml:space="preserve">حيث بوضعه تحت </w:t>
      </w:r>
      <w:r w:rsidR="0092488D" w:rsidRPr="003A6222">
        <w:rPr>
          <w:rFonts w:ascii="Cairo" w:hAnsi="Cairo" w:cs="Cairo"/>
          <w:kern w:val="0"/>
          <w:rtl/>
          <w14:ligatures w14:val="none"/>
        </w:rPr>
        <w:t>ال</w:t>
      </w:r>
      <w:r w:rsidR="00D65DBC" w:rsidRPr="003A6222">
        <w:rPr>
          <w:rFonts w:ascii="Cairo" w:hAnsi="Cairo" w:cs="Cairo"/>
          <w:kern w:val="0"/>
          <w:rtl/>
          <w14:ligatures w14:val="none"/>
        </w:rPr>
        <w:t xml:space="preserve">إجراء المعروف بـ </w:t>
      </w:r>
      <w:r w:rsidR="00D65DBC" w:rsidRPr="003A6222">
        <w:rPr>
          <w:rFonts w:ascii="Cairo" w:hAnsi="Cairo" w:cs="Cairo"/>
          <w:kern w:val="0"/>
          <w:lang w:val="en-US" w:bidi="ar-TN"/>
          <w14:ligatures w14:val="none"/>
        </w:rPr>
        <w:t>S</w:t>
      </w:r>
      <w:r w:rsidR="005E5D8D" w:rsidRPr="003A6222">
        <w:rPr>
          <w:rFonts w:ascii="Cairo" w:hAnsi="Cairo" w:cs="Cairo"/>
          <w:kern w:val="0"/>
          <w:lang w:val="en-US" w:bidi="ar-TN"/>
          <w14:ligatures w14:val="none"/>
        </w:rPr>
        <w:t>17</w:t>
      </w:r>
      <w:r w:rsidR="005E5D8D" w:rsidRPr="003A6222">
        <w:rPr>
          <w:rFonts w:ascii="Cairo" w:hAnsi="Cairo" w:cs="Cairo"/>
          <w:kern w:val="0"/>
          <w:rtl/>
          <w14:ligatures w14:val="none"/>
        </w:rPr>
        <w:t xml:space="preserve"> </w:t>
      </w:r>
      <w:r w:rsidR="005E5D8D" w:rsidRPr="003A6222">
        <w:rPr>
          <w:rFonts w:ascii="Cairo" w:hAnsi="Cairo" w:cs="Cairo"/>
          <w:kern w:val="0"/>
          <w:rtl/>
          <w:lang w:bidi="ar-TN"/>
          <w14:ligatures w14:val="none"/>
        </w:rPr>
        <w:t>قد</w:t>
      </w:r>
      <w:r w:rsidRPr="003A6222">
        <w:rPr>
          <w:rFonts w:ascii="Cairo" w:hAnsi="Cairo" w:cs="Cairo"/>
          <w:kern w:val="0"/>
          <w:rtl/>
          <w:lang w:bidi="ar-TN"/>
          <w14:ligatures w14:val="none"/>
        </w:rPr>
        <w:t xml:space="preserve"> تعرض </w:t>
      </w:r>
      <w:r w:rsidR="0092488D" w:rsidRPr="003A6222">
        <w:rPr>
          <w:rFonts w:ascii="Cairo" w:hAnsi="Cairo" w:cs="Cairo"/>
          <w:kern w:val="0"/>
          <w:rtl/>
          <w:lang w:bidi="ar-TN"/>
          <w14:ligatures w14:val="none"/>
        </w:rPr>
        <w:t xml:space="preserve">المنوب </w:t>
      </w:r>
      <w:r w:rsidRPr="003A6222">
        <w:rPr>
          <w:rFonts w:ascii="Cairo" w:hAnsi="Cairo" w:cs="Cairo"/>
          <w:kern w:val="0"/>
          <w:rtl/>
          <w:lang w:bidi="ar-TN"/>
          <w14:ligatures w14:val="none"/>
        </w:rPr>
        <w:t>لانتهاك جسيم لحريته في التنقل</w:t>
      </w:r>
      <w:r w:rsidR="00D65DBC" w:rsidRPr="003A6222">
        <w:rPr>
          <w:rFonts w:ascii="Cairo" w:hAnsi="Cairo" w:cs="Cairo"/>
          <w:kern w:val="0"/>
          <w:rtl/>
          <w:lang w:bidi="ar-TN"/>
          <w14:ligatures w14:val="none"/>
        </w:rPr>
        <w:t xml:space="preserve"> والعمل وحرمة مسكنه وحياته الخاصة..</w:t>
      </w:r>
      <w:r w:rsidRPr="003A6222">
        <w:rPr>
          <w:rFonts w:ascii="Cairo" w:hAnsi="Cairo" w:cs="Cairo"/>
          <w:kern w:val="0"/>
          <w:rtl/>
          <w:lang w:bidi="ar-TN"/>
          <w14:ligatures w14:val="none"/>
        </w:rPr>
        <w:t xml:space="preserve">. </w:t>
      </w:r>
      <w:r w:rsidR="00483D75">
        <w:rPr>
          <w:rFonts w:ascii="Cairo" w:hAnsi="Cairo" w:cs="Cairo"/>
          <w:kern w:val="0"/>
          <w:lang w:bidi="ar-TN"/>
          <w14:ligatures w14:val="none"/>
        </w:rPr>
        <w:t>……………………………………………………………..</w:t>
      </w:r>
    </w:p>
    <w:p w14:paraId="5978804F" w14:textId="77777777" w:rsidR="00906F6B" w:rsidRPr="003A6222" w:rsidRDefault="00906F6B" w:rsidP="00906F6B">
      <w:pPr>
        <w:bidi/>
        <w:jc w:val="both"/>
        <w:rPr>
          <w:rFonts w:ascii="Cairo" w:hAnsi="Cairo" w:cs="Cairo"/>
          <w:rtl/>
          <w:lang w:bidi="ar-TN"/>
        </w:rPr>
      </w:pPr>
      <w:r w:rsidRPr="003A6222">
        <w:rPr>
          <w:rFonts w:ascii="Cairo" w:hAnsi="Cairo" w:cs="Cairo"/>
          <w:i/>
          <w:iCs/>
          <w:color w:val="4472C4" w:themeColor="accent1"/>
          <w:rtl/>
          <w:lang w:bidi="ar-TN"/>
        </w:rPr>
        <w:t xml:space="preserve"> </w:t>
      </w:r>
      <w:r w:rsidRPr="003A6222">
        <w:rPr>
          <w:rFonts w:ascii="Cairo" w:hAnsi="Cairo" w:cs="Cairo"/>
          <w:rtl/>
          <w:lang w:bidi="ar-TN"/>
        </w:rPr>
        <w:t>وحيث تسبب القرار الذي استهدف المنوب (ة) في العديد من الأضرار المفصلة أدناه</w:t>
      </w:r>
    </w:p>
    <w:p w14:paraId="48B02344" w14:textId="77777777" w:rsidR="0092488D" w:rsidRPr="003A6222" w:rsidRDefault="00906F6B" w:rsidP="00D65DBC">
      <w:pPr>
        <w:bidi/>
        <w:jc w:val="both"/>
        <w:rPr>
          <w:rFonts w:ascii="Cairo" w:hAnsi="Cairo" w:cs="Cairo"/>
          <w:rtl/>
          <w:lang w:bidi="ar-TN"/>
        </w:rPr>
      </w:pPr>
      <w:r w:rsidRPr="003A6222">
        <w:rPr>
          <w:rFonts w:ascii="Cairo" w:hAnsi="Cairo" w:cs="Cairo"/>
          <w:rtl/>
          <w:lang w:bidi="ar-TN"/>
        </w:rPr>
        <w:t>وحيث يرفع المنوب دعواه أمام محكمة الجناب</w:t>
      </w:r>
      <w:r w:rsidR="0092488D" w:rsidRPr="003A6222">
        <w:rPr>
          <w:rFonts w:ascii="Cairo" w:hAnsi="Cairo" w:cs="Cairo"/>
          <w:rtl/>
          <w:lang w:bidi="ar-TN"/>
        </w:rPr>
        <w:t xml:space="preserve"> قصد:</w:t>
      </w:r>
    </w:p>
    <w:p w14:paraId="58347B55" w14:textId="0C023DB6" w:rsidR="004822F2" w:rsidRPr="003A6222" w:rsidRDefault="00906F6B" w:rsidP="0092488D">
      <w:pPr>
        <w:bidi/>
        <w:jc w:val="both"/>
        <w:rPr>
          <w:rFonts w:ascii="Cairo" w:hAnsi="Cairo" w:cs="Cairo"/>
          <w:rtl/>
        </w:rPr>
      </w:pPr>
      <w:r w:rsidRPr="003A6222">
        <w:rPr>
          <w:rFonts w:ascii="Cairo" w:hAnsi="Cairo" w:cs="Cairo"/>
          <w:b/>
          <w:bCs/>
          <w:rtl/>
          <w:lang w:bidi="ar-TN"/>
        </w:rPr>
        <w:t xml:space="preserve"> أولا</w:t>
      </w:r>
      <w:r w:rsidR="0092488D" w:rsidRPr="003A6222">
        <w:rPr>
          <w:rFonts w:ascii="Cairo" w:hAnsi="Cairo" w:cs="Cairo"/>
          <w:b/>
          <w:bCs/>
          <w:rtl/>
          <w:lang w:bidi="ar-TN"/>
        </w:rPr>
        <w:t>:</w:t>
      </w:r>
      <w:r w:rsidRPr="003A6222">
        <w:rPr>
          <w:rFonts w:ascii="Cairo" w:hAnsi="Cairo" w:cs="Cairo"/>
          <w:rtl/>
          <w:lang w:bidi="ar-TN"/>
        </w:rPr>
        <w:t xml:space="preserve"> قصد الغاء المقرر الإداري </w:t>
      </w:r>
      <w:r w:rsidR="008C3996" w:rsidRPr="003A6222">
        <w:rPr>
          <w:rFonts w:ascii="Cairo" w:hAnsi="Cairo" w:cs="Cairo"/>
          <w:rtl/>
        </w:rPr>
        <w:t>الذي</w:t>
      </w:r>
      <w:r w:rsidRPr="003A6222">
        <w:rPr>
          <w:rFonts w:ascii="Cairo" w:hAnsi="Cairo" w:cs="Cairo"/>
          <w:rtl/>
        </w:rPr>
        <w:t xml:space="preserve"> وضعه تحت </w:t>
      </w:r>
      <w:r w:rsidR="00D65DBC" w:rsidRPr="003A6222">
        <w:rPr>
          <w:rFonts w:ascii="Cairo" w:hAnsi="Cairo" w:cs="Cairo"/>
          <w:rtl/>
        </w:rPr>
        <w:t xml:space="preserve">التصنيف المعروف بـ </w:t>
      </w:r>
      <w:r w:rsidR="00D65DBC" w:rsidRPr="003A6222">
        <w:rPr>
          <w:rFonts w:ascii="Cairo" w:hAnsi="Cairo" w:cs="Cairo"/>
          <w:lang w:val="en-US"/>
        </w:rPr>
        <w:t>S</w:t>
      </w:r>
      <w:r w:rsidR="00046521" w:rsidRPr="003A6222">
        <w:rPr>
          <w:rFonts w:ascii="Cairo" w:hAnsi="Cairo" w:cs="Cairo"/>
          <w:lang w:val="en-US"/>
        </w:rPr>
        <w:t>17</w:t>
      </w:r>
      <w:r w:rsidR="00046521" w:rsidRPr="003A6222">
        <w:rPr>
          <w:rFonts w:ascii="Cairo" w:hAnsi="Cairo" w:cs="Cairo"/>
          <w:rtl/>
        </w:rPr>
        <w:t xml:space="preserve"> </w:t>
      </w:r>
      <w:r w:rsidR="00046521" w:rsidRPr="003A6222">
        <w:rPr>
          <w:rFonts w:ascii="Cairo" w:hAnsi="Cairo" w:cs="Cairo"/>
          <w:rtl/>
          <w:lang w:bidi="ar-TN"/>
        </w:rPr>
        <w:t>والصادر</w:t>
      </w:r>
      <w:r w:rsidRPr="003A6222">
        <w:rPr>
          <w:rFonts w:ascii="Cairo" w:hAnsi="Cairo" w:cs="Cairo"/>
          <w:rtl/>
        </w:rPr>
        <w:t xml:space="preserve"> عن وزير الداخلية لكونه مشوب بعيوب عدم المشروعية فهو خارق للصيغ الشكلية الجوهرية ويفتقد لسنده القانوني وخارق للدستور والمواثيق الدولية كما انه ليس له سند واقعي</w:t>
      </w:r>
      <w:r w:rsidR="004822F2" w:rsidRPr="003A6222">
        <w:rPr>
          <w:rFonts w:ascii="Cairo" w:hAnsi="Cairo" w:cs="Cairo"/>
          <w:rtl/>
        </w:rPr>
        <w:t>.</w:t>
      </w:r>
    </w:p>
    <w:p w14:paraId="555E3865" w14:textId="68FF6C8B" w:rsidR="00906F6B" w:rsidRPr="003A6222" w:rsidRDefault="0092488D" w:rsidP="009513D8">
      <w:pPr>
        <w:bidi/>
        <w:jc w:val="both"/>
        <w:rPr>
          <w:rFonts w:ascii="Cairo" w:hAnsi="Cairo" w:cs="Cairo"/>
          <w:rtl/>
          <w:lang w:bidi="ar-TN"/>
        </w:rPr>
      </w:pPr>
      <w:r w:rsidRPr="003A6222">
        <w:rPr>
          <w:rFonts w:ascii="Cairo" w:hAnsi="Cairo" w:cs="Cairo"/>
          <w:rtl/>
        </w:rPr>
        <w:t xml:space="preserve"> </w:t>
      </w:r>
      <w:r w:rsidR="00906F6B" w:rsidRPr="003A6222">
        <w:rPr>
          <w:rFonts w:ascii="Cairo" w:hAnsi="Cairo" w:cs="Cairo"/>
          <w:b/>
          <w:bCs/>
          <w:rtl/>
        </w:rPr>
        <w:t>ثانيا</w:t>
      </w:r>
      <w:r w:rsidR="004822F2" w:rsidRPr="003A6222">
        <w:rPr>
          <w:rFonts w:ascii="Cairo" w:hAnsi="Cairo" w:cs="Cairo"/>
          <w:b/>
          <w:bCs/>
          <w:rtl/>
        </w:rPr>
        <w:t>:</w:t>
      </w:r>
      <w:r w:rsidR="00906F6B" w:rsidRPr="003A6222">
        <w:rPr>
          <w:rFonts w:ascii="Cairo" w:hAnsi="Cairo" w:cs="Cairo"/>
          <w:rtl/>
        </w:rPr>
        <w:t xml:space="preserve"> بهدف </w:t>
      </w:r>
      <w:r w:rsidR="00906F6B" w:rsidRPr="003A6222">
        <w:rPr>
          <w:rFonts w:ascii="Cairo" w:hAnsi="Cairo" w:cs="Cairo"/>
          <w:rtl/>
          <w:lang w:bidi="ar-TN"/>
        </w:rPr>
        <w:t>ا</w:t>
      </w:r>
      <w:r w:rsidR="00906F6B" w:rsidRPr="003A6222">
        <w:rPr>
          <w:rFonts w:ascii="Cairo" w:hAnsi="Cairo" w:cs="Cairo"/>
          <w:rtl/>
        </w:rPr>
        <w:t>قرار مسؤوليّة الإدارة عن مختلف الأضرار التي لحقته ومن ثم الزامها بجبر الضرر والتعويض طبقا للقواعد المسؤوليّة الإدارية</w:t>
      </w:r>
      <w:r w:rsidR="00906F6B" w:rsidRPr="003A6222">
        <w:rPr>
          <w:rFonts w:ascii="Cairo" w:hAnsi="Cairo" w:cs="Cairo"/>
          <w:lang w:bidi="ar-TN"/>
        </w:rPr>
        <w:t>.</w:t>
      </w:r>
    </w:p>
    <w:p w14:paraId="1AA66983" w14:textId="77777777" w:rsidR="00906F6B" w:rsidRPr="003A6222" w:rsidRDefault="00906F6B" w:rsidP="00906F6B">
      <w:pPr>
        <w:bidi/>
        <w:jc w:val="both"/>
        <w:rPr>
          <w:rFonts w:ascii="Cairo" w:hAnsi="Cairo" w:cs="Cairo"/>
          <w:b/>
          <w:bCs/>
          <w:rtl/>
        </w:rPr>
      </w:pPr>
      <w:r w:rsidRPr="003A6222">
        <w:rPr>
          <w:rFonts w:ascii="Cairo" w:hAnsi="Cairo" w:cs="Cairo"/>
          <w:b/>
          <w:bCs/>
          <w:rtl/>
        </w:rPr>
        <w:t>1 – في عيب خرق الصيغ الشكلية الجوهرية:</w:t>
      </w:r>
    </w:p>
    <w:p w14:paraId="7D2A92DD" w14:textId="77777777" w:rsidR="00906F6B" w:rsidRPr="003A6222" w:rsidRDefault="00906F6B" w:rsidP="00906F6B">
      <w:pPr>
        <w:bidi/>
        <w:jc w:val="both"/>
        <w:rPr>
          <w:rFonts w:ascii="Cairo" w:hAnsi="Cairo" w:cs="Cairo"/>
        </w:rPr>
      </w:pPr>
      <w:r w:rsidRPr="003A6222">
        <w:rPr>
          <w:rFonts w:ascii="Cairo" w:hAnsi="Cairo" w:cs="Cairo"/>
          <w:rtl/>
        </w:rPr>
        <w:t xml:space="preserve">حيث نصّ الفصل السابع، فقرة 2 من قانون الحكمة الادارية على خرق الصيغ الشكلية الجوهرية كعيب موجب لإلغاء المقرر الإداري. </w:t>
      </w:r>
    </w:p>
    <w:p w14:paraId="6551250A" w14:textId="77777777" w:rsidR="00906F6B" w:rsidRPr="003A6222" w:rsidRDefault="00906F6B" w:rsidP="00906F6B">
      <w:pPr>
        <w:bidi/>
        <w:jc w:val="both"/>
        <w:rPr>
          <w:rFonts w:ascii="Cairo" w:hAnsi="Cairo" w:cs="Cairo"/>
          <w:rtl/>
          <w:lang w:bidi="ar-TN"/>
        </w:rPr>
      </w:pPr>
      <w:r w:rsidRPr="003A6222">
        <w:rPr>
          <w:rFonts w:ascii="Cairo" w:hAnsi="Cairo" w:cs="Cairo"/>
          <w:rtl/>
        </w:rPr>
        <w:t xml:space="preserve">وحيث ان هذا القرار الذي يقيد حرية تنقل المنوب جاء فاقدا </w:t>
      </w:r>
      <w:r w:rsidRPr="003A6222">
        <w:rPr>
          <w:rFonts w:ascii="Cairo" w:hAnsi="Cairo" w:cs="Cairo"/>
          <w:rtl/>
          <w:lang w:bidi="ar-TN"/>
        </w:rPr>
        <w:t>لشرط</w:t>
      </w:r>
      <w:r w:rsidRPr="003A6222">
        <w:rPr>
          <w:rFonts w:ascii="Cairo" w:hAnsi="Cairo" w:cs="Cairo"/>
          <w:rtl/>
        </w:rPr>
        <w:t xml:space="preserve"> شكلي جوهري في خصوص الاعلام والتبليغ</w:t>
      </w:r>
      <w:r w:rsidRPr="003A6222">
        <w:rPr>
          <w:rFonts w:ascii="Cairo" w:hAnsi="Cairo" w:cs="Cairo"/>
          <w:kern w:val="0"/>
          <w:rtl/>
          <w:lang w:bidi="ar-TN"/>
          <w14:ligatures w14:val="none"/>
        </w:rPr>
        <w:t xml:space="preserve"> </w:t>
      </w:r>
      <w:r w:rsidRPr="003A6222">
        <w:rPr>
          <w:rFonts w:ascii="Cairo" w:hAnsi="Cairo" w:cs="Cairo"/>
          <w:rtl/>
          <w:lang w:bidi="ar-TN"/>
        </w:rPr>
        <w:t>باعتبار أنه صدر عن جهة إدارية بصفة شفاهية ودون سابق اعلام مما يؤكد الصبغة التعسفية لهذا الاجراء.</w:t>
      </w:r>
    </w:p>
    <w:p w14:paraId="7506DB1A" w14:textId="5C77D1A6" w:rsidR="00906F6B" w:rsidRPr="003A6222" w:rsidRDefault="00906F6B" w:rsidP="00906F6B">
      <w:pPr>
        <w:bidi/>
        <w:jc w:val="both"/>
        <w:rPr>
          <w:rFonts w:ascii="Cairo" w:hAnsi="Cairo" w:cs="Cairo"/>
          <w:rtl/>
          <w:lang w:bidi="ar-TN"/>
        </w:rPr>
      </w:pPr>
      <w:r w:rsidRPr="003A6222">
        <w:rPr>
          <w:rFonts w:ascii="Cairo" w:hAnsi="Cairo" w:cs="Cairo"/>
          <w:rtl/>
        </w:rPr>
        <w:t>وحيث ان هذا الاجراء المتخذ من وزير الداخلية ضد المنوب لم يكن معللا ولم يذكر أسباب اتخاذه كما لم يتول تحديد مداه الزمني وهو ما يمثل انتهاكا صارخا لحقوق وحريات المنوب وللضمانات الإجرائية المكفولة بالدستور والمواثيق الدولية و</w:t>
      </w:r>
      <w:r w:rsidR="00046521" w:rsidRPr="003A6222">
        <w:rPr>
          <w:rFonts w:ascii="Cairo" w:hAnsi="Cairo" w:cs="Cairo"/>
          <w:rtl/>
        </w:rPr>
        <w:t>ال</w:t>
      </w:r>
      <w:r w:rsidRPr="003A6222">
        <w:rPr>
          <w:rFonts w:ascii="Cairo" w:hAnsi="Cairo" w:cs="Cairo"/>
          <w:rtl/>
        </w:rPr>
        <w:t>قانون وفقه قضاء</w:t>
      </w:r>
      <w:r w:rsidR="00046521" w:rsidRPr="003A6222">
        <w:rPr>
          <w:rFonts w:ascii="Cairo" w:hAnsi="Cairo" w:cs="Cairo"/>
          <w:rtl/>
        </w:rPr>
        <w:t xml:space="preserve"> المحكمة الإدارية.</w:t>
      </w:r>
    </w:p>
    <w:p w14:paraId="231078EC" w14:textId="77777777" w:rsidR="00906F6B" w:rsidRPr="003A6222" w:rsidRDefault="00906F6B" w:rsidP="00906F6B">
      <w:pPr>
        <w:bidi/>
        <w:jc w:val="both"/>
        <w:rPr>
          <w:rFonts w:ascii="Cairo" w:hAnsi="Cairo" w:cs="Cairo"/>
          <w:b/>
          <w:bCs/>
          <w:rtl/>
          <w:lang w:bidi="ar-TN"/>
        </w:rPr>
      </w:pPr>
      <w:r w:rsidRPr="003A6222">
        <w:rPr>
          <w:rFonts w:ascii="Cairo" w:hAnsi="Cairo" w:cs="Cairo"/>
          <w:b/>
          <w:bCs/>
          <w:rtl/>
          <w:lang w:bidi="ar-TN"/>
        </w:rPr>
        <w:t xml:space="preserve">-2- في خرق القانون ومبادئ الضرورة والتناسب </w:t>
      </w:r>
    </w:p>
    <w:p w14:paraId="49FBAE9B" w14:textId="108272DD" w:rsidR="00906F6B" w:rsidRPr="003A6222" w:rsidRDefault="00906F6B" w:rsidP="00046521">
      <w:pPr>
        <w:bidi/>
        <w:jc w:val="both"/>
        <w:rPr>
          <w:rFonts w:ascii="Cairo" w:hAnsi="Cairo" w:cs="Cairo"/>
          <w:rtl/>
          <w:lang w:bidi="ar"/>
        </w:rPr>
      </w:pPr>
      <w:r w:rsidRPr="003A6222">
        <w:rPr>
          <w:rFonts w:ascii="Cairo" w:hAnsi="Cairo" w:cs="Cairo"/>
          <w:rtl/>
          <w:lang w:bidi="ar-TN"/>
        </w:rPr>
        <w:t xml:space="preserve">حيث ان </w:t>
      </w:r>
      <w:r w:rsidRPr="003A6222">
        <w:rPr>
          <w:rFonts w:ascii="Cairo" w:hAnsi="Cairo" w:cs="Cairo"/>
          <w:rtl/>
          <w:lang w:bidi="ar"/>
        </w:rPr>
        <w:t>حرية التنقل</w:t>
      </w:r>
      <w:r w:rsidR="00046521" w:rsidRPr="003A6222">
        <w:rPr>
          <w:rFonts w:ascii="Cairo" w:eastAsia="Arial Unicode MS" w:hAnsi="Cairo" w:cs="Cairo"/>
          <w:kern w:val="0"/>
          <w:u w:color="000000"/>
          <w:bdr w:val="nil"/>
          <w:rtl/>
          <w:lang w:val="ar-SA"/>
          <w14:ligatures w14:val="none"/>
        </w:rPr>
        <w:t xml:space="preserve"> </w:t>
      </w:r>
      <w:r w:rsidRPr="003A6222">
        <w:rPr>
          <w:rFonts w:ascii="Cairo" w:hAnsi="Cairo" w:cs="Cairo"/>
          <w:rtl/>
          <w:lang w:bidi="ar"/>
        </w:rPr>
        <w:t>مكفولة في الدستور التونسي في فصله</w:t>
      </w:r>
      <w:r w:rsidR="00246D0A" w:rsidRPr="003A6222">
        <w:rPr>
          <w:rFonts w:ascii="Cairo" w:hAnsi="Cairo" w:cs="Cairo"/>
          <w:rtl/>
          <w:lang w:bidi="ar"/>
        </w:rPr>
        <w:t>30</w:t>
      </w:r>
      <w:r w:rsidRPr="003A6222">
        <w:rPr>
          <w:rFonts w:ascii="Cairo" w:hAnsi="Cairo" w:cs="Cairo"/>
          <w:rtl/>
          <w:lang w:bidi="ar"/>
        </w:rPr>
        <w:t>.</w:t>
      </w:r>
    </w:p>
    <w:p w14:paraId="576644FA" w14:textId="28E6474C" w:rsidR="00906F6B" w:rsidRPr="003A6222" w:rsidRDefault="00906F6B" w:rsidP="00906F6B">
      <w:pPr>
        <w:bidi/>
        <w:jc w:val="both"/>
        <w:rPr>
          <w:rFonts w:ascii="Cairo" w:hAnsi="Cairo" w:cs="Cairo"/>
          <w:rtl/>
          <w:lang w:bidi="ar"/>
        </w:rPr>
      </w:pPr>
      <w:r w:rsidRPr="003A6222">
        <w:rPr>
          <w:rFonts w:ascii="Cairo" w:hAnsi="Cairo" w:cs="Cairo"/>
          <w:rtl/>
          <w:lang w:bidi="ar"/>
        </w:rPr>
        <w:t>حيث أشارت المحكمة الإدارية مرارا وتكرارا إلى هذه الحري</w:t>
      </w:r>
      <w:r w:rsidR="00246D0A" w:rsidRPr="003A6222">
        <w:rPr>
          <w:rFonts w:ascii="Cairo" w:hAnsi="Cairo" w:cs="Cairo"/>
          <w:rtl/>
          <w:lang w:bidi="ar"/>
        </w:rPr>
        <w:t>ة</w:t>
      </w:r>
      <w:r w:rsidRPr="003A6222">
        <w:rPr>
          <w:rFonts w:ascii="Cairo" w:hAnsi="Cairo" w:cs="Cairo"/>
          <w:rtl/>
          <w:lang w:bidi="ar"/>
        </w:rPr>
        <w:t>، ولا سيما في قراراتها المتعلقة بالإقامة الجبريّة والتي اعتبرتها غير دستوريّة.</w:t>
      </w:r>
    </w:p>
    <w:p w14:paraId="09710E67" w14:textId="2A08933A" w:rsidR="00906F6B" w:rsidRPr="003A6222" w:rsidRDefault="00906F6B" w:rsidP="00906F6B">
      <w:pPr>
        <w:bidi/>
        <w:jc w:val="both"/>
        <w:rPr>
          <w:rFonts w:ascii="Cairo" w:hAnsi="Cairo" w:cs="Cairo"/>
          <w:rtl/>
          <w:lang w:bidi="ar"/>
        </w:rPr>
      </w:pPr>
      <w:r w:rsidRPr="003A6222">
        <w:rPr>
          <w:rFonts w:ascii="Cairo" w:hAnsi="Cairo" w:cs="Cairo"/>
          <w:rtl/>
          <w:lang w:bidi="ar"/>
        </w:rPr>
        <w:t>كما يضمن العهد الدولي الخاص بالحقوق المدنية والسياسية الذي صادقت عليه تونس سنة 1969</w:t>
      </w:r>
      <w:r w:rsidRPr="003A6222">
        <w:rPr>
          <w:rFonts w:ascii="Cairo" w:hAnsi="Cairo" w:cs="Cairo"/>
          <w:lang w:bidi="ar"/>
        </w:rPr>
        <w:t xml:space="preserve"> </w:t>
      </w:r>
      <w:r w:rsidRPr="003A6222">
        <w:rPr>
          <w:rFonts w:ascii="Cairo" w:hAnsi="Cairo" w:cs="Cairo"/>
          <w:rtl/>
          <w:lang w:bidi="ar-TN"/>
        </w:rPr>
        <w:t xml:space="preserve">في </w:t>
      </w:r>
      <w:r w:rsidRPr="003A6222">
        <w:rPr>
          <w:rFonts w:ascii="Cairo" w:hAnsi="Cairo" w:cs="Cairo"/>
          <w:rtl/>
          <w:lang w:bidi="ar"/>
        </w:rPr>
        <w:t>فصله 12 فقرة 1 على أنه "</w:t>
      </w:r>
      <w:r w:rsidRPr="003A6222">
        <w:rPr>
          <w:rFonts w:ascii="Cairo" w:hAnsi="Cairo" w:cs="Cairo"/>
          <w:rtl/>
        </w:rPr>
        <w:t xml:space="preserve"> </w:t>
      </w:r>
      <w:r w:rsidRPr="003A6222">
        <w:rPr>
          <w:rFonts w:ascii="Cairo" w:hAnsi="Cairo" w:cs="Cairo"/>
          <w:rtl/>
          <w:lang w:bidi="ar"/>
        </w:rPr>
        <w:t xml:space="preserve">لكل فرد يوجد على نحو قانوني داخل إقليم دولة ما حق حرية التنقل فيه وحرية اختيار مكان إقامته". </w:t>
      </w:r>
    </w:p>
    <w:p w14:paraId="51424841" w14:textId="77777777" w:rsidR="00906F6B" w:rsidRPr="003A6222" w:rsidRDefault="00906F6B" w:rsidP="00906F6B">
      <w:pPr>
        <w:bidi/>
        <w:jc w:val="both"/>
        <w:rPr>
          <w:rFonts w:ascii="Cairo" w:hAnsi="Cairo" w:cs="Cairo"/>
          <w:rtl/>
          <w:lang w:bidi="ar"/>
        </w:rPr>
      </w:pPr>
      <w:r w:rsidRPr="003A6222">
        <w:rPr>
          <w:rFonts w:ascii="Cairo" w:hAnsi="Cairo" w:cs="Cairo"/>
          <w:rtl/>
          <w:lang w:bidi="ar"/>
        </w:rPr>
        <w:t xml:space="preserve">كما اعترفت تونس باختصاص </w:t>
      </w:r>
      <w:bookmarkStart w:id="1" w:name="_Hlk83192497"/>
      <w:r w:rsidRPr="003A6222">
        <w:rPr>
          <w:rFonts w:ascii="Cairo" w:hAnsi="Cairo" w:cs="Cairo"/>
          <w:rtl/>
        </w:rPr>
        <w:t>لجنة الأمم المتحدة لحقوق الإنسان</w:t>
      </w:r>
      <w:bookmarkEnd w:id="1"/>
      <w:r w:rsidRPr="003A6222">
        <w:rPr>
          <w:rFonts w:ascii="Cairo" w:hAnsi="Cairo" w:cs="Cairo"/>
          <w:rtl/>
          <w:lang w:bidi="ar"/>
        </w:rPr>
        <w:t xml:space="preserve"> في تقبل العرائض المرسلة من كل شخص قاطن بالتراب التونسي وينسب من خلالها للدولة التونسية انتهاك حقوقه المكفولة بالعهد الدولي.</w:t>
      </w:r>
    </w:p>
    <w:p w14:paraId="76DAC059" w14:textId="77777777" w:rsidR="00906F6B" w:rsidRPr="003A6222" w:rsidRDefault="00906F6B" w:rsidP="00906F6B">
      <w:pPr>
        <w:bidi/>
        <w:jc w:val="both"/>
        <w:rPr>
          <w:rFonts w:ascii="Cairo" w:hAnsi="Cairo" w:cs="Cairo"/>
          <w:rtl/>
          <w:lang w:bidi="ar"/>
        </w:rPr>
      </w:pPr>
      <w:r w:rsidRPr="003A6222">
        <w:rPr>
          <w:rFonts w:ascii="Cairo" w:hAnsi="Cairo" w:cs="Cairo"/>
          <w:rtl/>
        </w:rPr>
        <w:t> في هذا السياق جاء بالفصل 55 من الدستور ما يلي" لا توضع قيود على الحقوق والحريات المضمونة بهذا الدستور الاّ بمقتضى قانون ولضرورة يقتضيها الدفاع الوطني، أو الأمن العام، أو الصحة العمومية، أو حماية حقوق الغير، أو الآداب العامة.</w:t>
      </w:r>
      <w:r w:rsidRPr="003A6222">
        <w:rPr>
          <w:rFonts w:ascii="Cairo" w:hAnsi="Cairo" w:cs="Cairo"/>
          <w:rtl/>
          <w:lang w:bidi="ar"/>
        </w:rPr>
        <w:t xml:space="preserve"> </w:t>
      </w:r>
      <w:r w:rsidRPr="003A6222">
        <w:rPr>
          <w:rFonts w:ascii="Cairo" w:hAnsi="Cairo" w:cs="Cairo"/>
          <w:rtl/>
        </w:rPr>
        <w:t>ويجب ألاّ تمسّ هذه القيود بجوهر الحقـــوق والحريات المضمونة بهذا الدستور وأن تكون مبرّرة بأهدافها ومتلائمة مع دواعيها...".</w:t>
      </w:r>
    </w:p>
    <w:p w14:paraId="41121543" w14:textId="77777777" w:rsidR="00906F6B" w:rsidRPr="003A6222" w:rsidRDefault="00906F6B" w:rsidP="00906F6B">
      <w:pPr>
        <w:bidi/>
        <w:jc w:val="both"/>
        <w:rPr>
          <w:rFonts w:ascii="Cairo" w:hAnsi="Cairo" w:cs="Cairo"/>
          <w:rtl/>
          <w:lang w:bidi="ar"/>
        </w:rPr>
      </w:pPr>
      <w:r w:rsidRPr="003A6222">
        <w:rPr>
          <w:rFonts w:ascii="Cairo" w:hAnsi="Cairo" w:cs="Cairo"/>
          <w:rtl/>
          <w:lang w:bidi="ar"/>
        </w:rPr>
        <w:t>كما ينص الفصل 12-3 من العهد الدولي الخاص بالحقوق المدنية والسياسية المتعلق بحرية التنقل أنه " لا يجوز أن تخضع الحقوق المذكورة أعلاه للقيود إلا إذا نص عليها القانون، أو كانت ضرورية لحماية الأمن القومي، أو النظام العام، أو الصحة العامة، أو الأخلاق العامة، أو حقوق الآخرين وحرياتهم، وتتوافق مع الحقوق الأخرى المعترف بها في هذا العهد".</w:t>
      </w:r>
    </w:p>
    <w:p w14:paraId="0C1EBA6A" w14:textId="77777777" w:rsidR="004822F2" w:rsidRPr="003A6222" w:rsidRDefault="004822F2" w:rsidP="004822F2">
      <w:pPr>
        <w:bidi/>
        <w:jc w:val="both"/>
        <w:rPr>
          <w:rFonts w:ascii="Cairo" w:hAnsi="Cairo" w:cs="Cairo"/>
          <w:rtl/>
          <w:lang w:bidi="ar"/>
        </w:rPr>
      </w:pPr>
      <w:r w:rsidRPr="003A6222">
        <w:rPr>
          <w:rFonts w:ascii="Cairo" w:hAnsi="Cairo" w:cs="Cairo"/>
          <w:rtl/>
          <w:lang w:bidi="ar"/>
        </w:rPr>
        <w:t xml:space="preserve">وحيث يتضح إذا حسب ما جاء في الدستور والعهد الدولي الخاص بالحقوق المدنية والسياسية على السواء أن أي قيود على حرية التنقل يجب أن تستوفي معايير الشرعية والضرورة والتناسب </w:t>
      </w:r>
      <w:proofErr w:type="gramStart"/>
      <w:r w:rsidRPr="003A6222">
        <w:rPr>
          <w:rFonts w:ascii="Cairo" w:hAnsi="Cairo" w:cs="Cairo"/>
          <w:rtl/>
          <w:lang w:bidi="ar"/>
        </w:rPr>
        <w:t>لكي</w:t>
      </w:r>
      <w:r w:rsidRPr="003A6222">
        <w:rPr>
          <w:rFonts w:ascii="Cairo" w:hAnsi="Cairo" w:cs="Cairo"/>
          <w:lang w:bidi="ar"/>
        </w:rPr>
        <w:t xml:space="preserve"> </w:t>
      </w:r>
      <w:r w:rsidRPr="003A6222">
        <w:rPr>
          <w:rFonts w:ascii="Cairo" w:hAnsi="Cairo" w:cs="Cairo"/>
          <w:rtl/>
          <w:lang w:bidi="ar"/>
        </w:rPr>
        <w:t>لا</w:t>
      </w:r>
      <w:proofErr w:type="gramEnd"/>
      <w:r w:rsidRPr="003A6222">
        <w:rPr>
          <w:rFonts w:ascii="Cairo" w:hAnsi="Cairo" w:cs="Cairo"/>
          <w:rtl/>
          <w:lang w:bidi="ar"/>
        </w:rPr>
        <w:t xml:space="preserve"> تصنف على أنها تعسفية.</w:t>
      </w:r>
    </w:p>
    <w:p w14:paraId="723B1B0A" w14:textId="68B55541" w:rsidR="00906F6B" w:rsidRPr="003A6222" w:rsidRDefault="00906F6B" w:rsidP="00906F6B">
      <w:pPr>
        <w:bidi/>
        <w:jc w:val="both"/>
        <w:rPr>
          <w:rFonts w:ascii="Cairo" w:hAnsi="Cairo" w:cs="Cairo"/>
          <w:lang w:bidi="ar"/>
        </w:rPr>
      </w:pPr>
      <w:r w:rsidRPr="003A6222">
        <w:rPr>
          <w:rFonts w:ascii="Cairo" w:hAnsi="Cairo" w:cs="Cairo"/>
          <w:rtl/>
          <w:lang w:bidi="ar-TN"/>
        </w:rPr>
        <w:t>حيث</w:t>
      </w:r>
      <w:r w:rsidRPr="003A6222">
        <w:rPr>
          <w:rFonts w:ascii="Cairo" w:hAnsi="Cairo" w:cs="Cairo"/>
          <w:rtl/>
          <w:lang w:bidi="ar"/>
        </w:rPr>
        <w:t xml:space="preserve"> لم يستوف المقرر الاداري المطلوب الغا</w:t>
      </w:r>
      <w:r w:rsidR="004822F2" w:rsidRPr="003A6222">
        <w:rPr>
          <w:rFonts w:ascii="Cairo" w:hAnsi="Cairo" w:cs="Cairo"/>
          <w:rtl/>
          <w:lang w:bidi="ar"/>
        </w:rPr>
        <w:t>ؤ</w:t>
      </w:r>
      <w:r w:rsidRPr="003A6222">
        <w:rPr>
          <w:rFonts w:ascii="Cairo" w:hAnsi="Cairo" w:cs="Cairo"/>
          <w:rtl/>
          <w:lang w:bidi="ar"/>
        </w:rPr>
        <w:t>ه أيا من هذه الشروط الثلاثة وذلك ما سيقع تبيانه.</w:t>
      </w:r>
    </w:p>
    <w:p w14:paraId="608934C2" w14:textId="77777777" w:rsidR="00906F6B" w:rsidRPr="003A6222" w:rsidRDefault="00906F6B" w:rsidP="00906F6B">
      <w:pPr>
        <w:pStyle w:val="Paragraphedeliste"/>
        <w:numPr>
          <w:ilvl w:val="0"/>
          <w:numId w:val="1"/>
        </w:numPr>
        <w:bidi/>
        <w:jc w:val="both"/>
        <w:rPr>
          <w:rFonts w:ascii="Cairo" w:hAnsi="Cairo" w:cs="Cairo"/>
          <w:b/>
          <w:bCs/>
          <w:kern w:val="0"/>
          <w:lang w:bidi="ar-TN"/>
          <w14:ligatures w14:val="none"/>
        </w:rPr>
      </w:pPr>
      <w:r w:rsidRPr="003A6222">
        <w:rPr>
          <w:rFonts w:ascii="Cairo" w:hAnsi="Cairo" w:cs="Cairo"/>
          <w:b/>
          <w:bCs/>
          <w:i/>
          <w:iCs/>
          <w:rtl/>
          <w:lang w:bidi="ar-TN"/>
        </w:rPr>
        <w:t xml:space="preserve">أ- </w:t>
      </w:r>
      <w:r w:rsidRPr="003A6222">
        <w:rPr>
          <w:rFonts w:ascii="Cairo" w:hAnsi="Cairo" w:cs="Cairo"/>
          <w:b/>
          <w:bCs/>
          <w:i/>
          <w:iCs/>
          <w:kern w:val="0"/>
          <w:rtl/>
          <w:lang w:bidi="ar-TN"/>
          <w14:ligatures w14:val="none"/>
        </w:rPr>
        <w:t>في الشرعية وانعدام السند القانوني</w:t>
      </w:r>
      <w:r w:rsidRPr="003A6222">
        <w:rPr>
          <w:rFonts w:ascii="Cairo" w:hAnsi="Cairo" w:cs="Cairo"/>
          <w:b/>
          <w:bCs/>
          <w:i/>
          <w:iCs/>
          <w:rtl/>
          <w:lang w:bidi="ar-TN"/>
        </w:rPr>
        <w:t>:</w:t>
      </w:r>
    </w:p>
    <w:p w14:paraId="2CD76E24" w14:textId="5AFA454A" w:rsidR="004822F2" w:rsidRPr="003A6222" w:rsidRDefault="004822F2" w:rsidP="00906F6B">
      <w:pPr>
        <w:bidi/>
        <w:jc w:val="both"/>
        <w:rPr>
          <w:rFonts w:ascii="Cairo" w:hAnsi="Cairo" w:cs="Cairo"/>
          <w:rtl/>
          <w:lang w:bidi="ar-TN"/>
        </w:rPr>
      </w:pPr>
      <w:r w:rsidRPr="003A6222">
        <w:rPr>
          <w:rFonts w:ascii="Cairo" w:hAnsi="Cairo" w:cs="Cairo"/>
          <w:rtl/>
          <w:lang w:bidi="ar-TN"/>
        </w:rPr>
        <w:t xml:space="preserve">إن أي تقييد او تضييق لحرية التنقل يجب ان يكون من خلال نص تشريعي صريح </w:t>
      </w:r>
      <w:proofErr w:type="gramStart"/>
      <w:r w:rsidRPr="003A6222">
        <w:rPr>
          <w:rFonts w:ascii="Cairo" w:hAnsi="Cairo" w:cs="Cairo"/>
          <w:rtl/>
          <w:lang w:bidi="ar-TN"/>
        </w:rPr>
        <w:t>(  لجنة</w:t>
      </w:r>
      <w:proofErr w:type="gramEnd"/>
      <w:r w:rsidRPr="003A6222">
        <w:rPr>
          <w:rFonts w:ascii="Cairo" w:hAnsi="Cairo" w:cs="Cairo"/>
          <w:rtl/>
          <w:lang w:bidi="ar-TN"/>
        </w:rPr>
        <w:t xml:space="preserve"> الأمم المتحدة المعنية بحقوق الانسان، التعليق العام رقم 27 بشأن الفصل 12 من العهد الدولي الخاص بالحقوق المدنية والسياسية، الفقرة 12) وفقا لمعايير دقيقة ولا يمكن في بأي حال أن يمنح سلطات غير محدودة للأشخاص المسؤولين عن ضمان تطبيقه لجنة الأمم المتحدة المعنية بحقوق الانسان، (التعليق العام رقم 27 بشأن الفصل 12 من العهد الدولي الخاص بالحقوق المدنية والسياسية، الفقرة  13 )  </w:t>
      </w:r>
    </w:p>
    <w:p w14:paraId="18CC5ED2" w14:textId="5398ED60" w:rsidR="00906F6B" w:rsidRPr="003A6222" w:rsidRDefault="00906F6B" w:rsidP="004822F2">
      <w:pPr>
        <w:bidi/>
        <w:jc w:val="both"/>
        <w:rPr>
          <w:rFonts w:ascii="Cairo" w:hAnsi="Cairo" w:cs="Cairo"/>
          <w:rtl/>
          <w:lang w:bidi="ar"/>
        </w:rPr>
      </w:pPr>
      <w:r w:rsidRPr="003A6222">
        <w:rPr>
          <w:rFonts w:ascii="Cairo" w:hAnsi="Cairo" w:cs="Cairo"/>
          <w:rtl/>
          <w:lang w:bidi="ar"/>
        </w:rPr>
        <w:t xml:space="preserve">وحيث أن غياب الاعلام الكتابي حرم المنوب (ة) من التعرف على النص القانوني الذي يستند إليه هذا المقرر الإداري الفردي وبالتالي يكون قد هدّد ممارسة حقه في </w:t>
      </w:r>
      <w:r w:rsidRPr="003A6222">
        <w:rPr>
          <w:rFonts w:ascii="Cairo" w:hAnsi="Cairo" w:cs="Cairo"/>
          <w:rtl/>
          <w:lang w:bidi="ar-TN"/>
        </w:rPr>
        <w:t>التقاضي لتوقيف تنفيذ القرار ثم</w:t>
      </w:r>
      <w:r w:rsidRPr="003A6222">
        <w:rPr>
          <w:rFonts w:ascii="Cairo" w:hAnsi="Cairo" w:cs="Cairo"/>
          <w:rtl/>
          <w:lang w:bidi="ar"/>
        </w:rPr>
        <w:t xml:space="preserve"> لإلغائه. بالتّالي يمكن اعتبار هذا القرار الذي انتهك حريته في التنقّل خاليا من أي سند قانوني. </w:t>
      </w:r>
    </w:p>
    <w:p w14:paraId="735E591B" w14:textId="130B6D0B" w:rsidR="00906F6B" w:rsidRPr="003A6222" w:rsidRDefault="00906F6B" w:rsidP="00906F6B">
      <w:pPr>
        <w:bidi/>
        <w:jc w:val="both"/>
        <w:rPr>
          <w:rFonts w:ascii="Cairo" w:hAnsi="Cairo" w:cs="Cairo"/>
          <w:rtl/>
          <w:lang w:bidi="ar"/>
        </w:rPr>
      </w:pPr>
      <w:r w:rsidRPr="003A6222">
        <w:rPr>
          <w:rFonts w:ascii="Cairo" w:hAnsi="Cairo" w:cs="Cairo"/>
          <w:rtl/>
          <w:lang w:bidi="ar"/>
        </w:rPr>
        <w:t>وحيث أكدت المحكمة الادارية في قرارها عدد 126863 والمؤرخ في 18 مارس 2014 أن "الانتفاع بالحق قي ممارسة الحريات العامة يجد أساسه في النصوص الدستورية والمعاهدات المصادق عليها وفي المبادئ العمومية للقانون ولا يمكن أن توضع ضوابط لممارسة تلك الحقوق والحريات إلا بمقتضى قوانين تتخذ لاحترام الأمن العام على ألا تنال تلك الضوابط من جوهر الحقوق والحريات"</w:t>
      </w:r>
    </w:p>
    <w:p w14:paraId="3862EB6E" w14:textId="1980AF4A" w:rsidR="004822F2" w:rsidRPr="003A6222" w:rsidRDefault="00E8023E" w:rsidP="007E1C63">
      <w:pPr>
        <w:bidi/>
        <w:jc w:val="both"/>
        <w:rPr>
          <w:rFonts w:ascii="Cairo" w:hAnsi="Cairo" w:cs="Cairo"/>
          <w:b/>
          <w:bCs/>
          <w:rtl/>
          <w:lang w:bidi="ar"/>
        </w:rPr>
      </w:pPr>
      <w:bookmarkStart w:id="2" w:name="_Hlk127868312"/>
      <w:r>
        <w:rPr>
          <w:rFonts w:ascii="Cairo" w:hAnsi="Cairo" w:cs="Cairo"/>
          <w:b/>
          <w:bCs/>
          <w:noProof/>
          <w:rtl/>
          <w:lang w:val="ar" w:bidi="ar"/>
        </w:rPr>
        <mc:AlternateContent>
          <mc:Choice Requires="wps">
            <w:drawing>
              <wp:anchor distT="0" distB="0" distL="114300" distR="114300" simplePos="0" relativeHeight="251660288" behindDoc="1" locked="0" layoutInCell="1" allowOverlap="1" wp14:anchorId="78D17841" wp14:editId="1BE6A174">
                <wp:simplePos x="0" y="0"/>
                <wp:positionH relativeFrom="column">
                  <wp:posOffset>-366395</wp:posOffset>
                </wp:positionH>
                <wp:positionV relativeFrom="paragraph">
                  <wp:posOffset>608330</wp:posOffset>
                </wp:positionV>
                <wp:extent cx="6438900" cy="40290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6438900" cy="4029075"/>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57BA3D" id="Rectangle 3" o:spid="_x0000_s1026" style="position:absolute;margin-left:-28.85pt;margin-top:47.9pt;width:507pt;height:317.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" fillcolor="#cfcdcd [2894]" strokecolor="#1f3763 [1604]" strokeweight="1pt"/>
            </w:pict>
          </mc:Fallback>
        </mc:AlternateContent>
      </w:r>
      <w:r w:rsidR="004822F2" w:rsidRPr="003A6222">
        <w:rPr>
          <w:rFonts w:ascii="Cairo" w:hAnsi="Cairo" w:cs="Cairo"/>
          <w:b/>
          <w:bCs/>
          <w:rtl/>
          <w:lang w:bidi="ar"/>
        </w:rPr>
        <w:t xml:space="preserve">ملاحظة: الفقرات المذكورة أدناه يمكن استعمالها في صورة ما </w:t>
      </w:r>
      <w:proofErr w:type="gramStart"/>
      <w:r w:rsidR="004822F2" w:rsidRPr="003A6222">
        <w:rPr>
          <w:rFonts w:ascii="Cairo" w:hAnsi="Cairo" w:cs="Cairo"/>
          <w:b/>
          <w:bCs/>
          <w:rtl/>
          <w:lang w:bidi="ar"/>
        </w:rPr>
        <w:t>اذا</w:t>
      </w:r>
      <w:proofErr w:type="gramEnd"/>
      <w:r w:rsidR="004822F2" w:rsidRPr="003A6222">
        <w:rPr>
          <w:rFonts w:ascii="Cairo" w:hAnsi="Cairo" w:cs="Cairo"/>
          <w:b/>
          <w:bCs/>
          <w:rtl/>
          <w:lang w:bidi="ar"/>
        </w:rPr>
        <w:t xml:space="preserve"> جاء رد الوزارة مستندا </w:t>
      </w:r>
      <w:r w:rsidR="007E1C63" w:rsidRPr="003A6222">
        <w:rPr>
          <w:rFonts w:ascii="Cairo" w:hAnsi="Cairo" w:cs="Cairo"/>
          <w:b/>
          <w:bCs/>
          <w:rtl/>
          <w:lang w:bidi="ar"/>
        </w:rPr>
        <w:t>للأمر</w:t>
      </w:r>
      <w:r w:rsidR="007E1C63" w:rsidRPr="003A6222">
        <w:rPr>
          <w:rFonts w:ascii="Cairo" w:hAnsi="Cairo" w:cs="Cairo"/>
          <w:b/>
          <w:bCs/>
          <w:color w:val="ED7D31" w:themeColor="accent2"/>
          <w:rtl/>
          <w:lang w:bidi="ar"/>
        </w:rPr>
        <w:t xml:space="preserve"> </w:t>
      </w:r>
      <w:r w:rsidR="007E1C63" w:rsidRPr="003A6222">
        <w:rPr>
          <w:rFonts w:ascii="Cairo" w:hAnsi="Cairo" w:cs="Cairo"/>
          <w:b/>
          <w:bCs/>
          <w:rtl/>
          <w:lang w:bidi="ar"/>
        </w:rPr>
        <w:t>عدد 78-50 المؤرخ في 26 جـانفـي 1978 الذي المنظّم لحالة الطوارئ:</w:t>
      </w:r>
      <w:r w:rsidR="004822F2" w:rsidRPr="003A6222">
        <w:rPr>
          <w:rFonts w:ascii="Cairo" w:hAnsi="Cairo" w:cs="Cairo"/>
          <w:b/>
          <w:bCs/>
          <w:rtl/>
          <w:lang w:bidi="ar"/>
        </w:rPr>
        <w:t xml:space="preserve">   </w:t>
      </w:r>
    </w:p>
    <w:p w14:paraId="058D5134" w14:textId="77777777" w:rsidR="00906F6B" w:rsidRPr="00E8023E" w:rsidRDefault="00906F6B" w:rsidP="00906F6B">
      <w:pPr>
        <w:bidi/>
        <w:jc w:val="both"/>
        <w:rPr>
          <w:rFonts w:ascii="Cairo" w:hAnsi="Cairo" w:cs="Cairo"/>
          <w:b/>
          <w:bCs/>
          <w:color w:val="2F5496" w:themeColor="accent1" w:themeShade="BF"/>
          <w:rtl/>
          <w:lang w:bidi="ar"/>
        </w:rPr>
      </w:pPr>
      <w:r w:rsidRPr="00E8023E">
        <w:rPr>
          <w:rFonts w:ascii="Cairo" w:hAnsi="Cairo" w:cs="Cairo"/>
          <w:b/>
          <w:bCs/>
          <w:color w:val="2F5496" w:themeColor="accent1" w:themeShade="BF"/>
          <w:rtl/>
          <w:lang w:bidi="ar"/>
        </w:rPr>
        <w:t xml:space="preserve">وحيث وبالرجوع لفقه قضاء المحكمة الادارية وبغاية تحديد السند القانوني الذي يمكن للإدارة أن تلجأ اليه في معظم حالات الإبقاء رهن الاقامة الجبرية، نستنتج أن وزارة الداخلية تستند على </w:t>
      </w:r>
      <w:bookmarkStart w:id="3" w:name="_Hlk127803578"/>
      <w:r w:rsidRPr="00E8023E">
        <w:rPr>
          <w:rFonts w:ascii="Cairo" w:hAnsi="Cairo" w:cs="Cairo"/>
          <w:b/>
          <w:bCs/>
          <w:color w:val="2F5496" w:themeColor="accent1" w:themeShade="BF"/>
          <w:rtl/>
          <w:lang w:bidi="ar"/>
        </w:rPr>
        <w:t>الأمـر عدد 78-50 المؤرخ في 26 جـانفـي 1978 الذي ينظم حالة الطوارئ</w:t>
      </w:r>
      <w:bookmarkEnd w:id="3"/>
      <w:r w:rsidRPr="00E8023E">
        <w:rPr>
          <w:rFonts w:ascii="Cairo" w:hAnsi="Cairo" w:cs="Cairo"/>
          <w:b/>
          <w:bCs/>
          <w:color w:val="2F5496" w:themeColor="accent1" w:themeShade="BF"/>
          <w:rtl/>
          <w:lang w:bidi="ar"/>
        </w:rPr>
        <w:t xml:space="preserve"> والذي ينص الفصل 5 منه أنّه "يمكن لوزير الداخلية أن يضع تحت الإقامة الجبرية في منطقة ترابية أو ببلدة معينة أي شخص يقيم بإحدى المناطق المنصوص عليها بالفصل الثاني أعلاه يعتبر نشاطه خطيرا على الأمن والنظام العامين بتلك المناطق". </w:t>
      </w:r>
    </w:p>
    <w:p w14:paraId="1970FD0D" w14:textId="77777777" w:rsidR="00906F6B" w:rsidRPr="00E8023E" w:rsidRDefault="00906F6B" w:rsidP="00906F6B">
      <w:pPr>
        <w:bidi/>
        <w:jc w:val="both"/>
        <w:rPr>
          <w:rFonts w:ascii="Cairo" w:hAnsi="Cairo" w:cs="Cairo"/>
          <w:b/>
          <w:bCs/>
          <w:color w:val="2F5496" w:themeColor="accent1" w:themeShade="BF"/>
          <w:rtl/>
          <w:lang w:bidi="ar"/>
        </w:rPr>
      </w:pPr>
      <w:r w:rsidRPr="00E8023E">
        <w:rPr>
          <w:rFonts w:ascii="Cairo" w:hAnsi="Cairo" w:cs="Cairo"/>
          <w:b/>
          <w:bCs/>
          <w:color w:val="2F5496" w:themeColor="accent1" w:themeShade="BF"/>
          <w:rtl/>
          <w:lang w:bidi="ar"/>
        </w:rPr>
        <w:t>حيث ومن جهة أولى، فإن مضمون الفصل 5 من هذا الأمر جاء عاما ومجردا بطريقة تحول دون الاستناد اليه كأساس قانوني لفرض قيود على الحريات.</w:t>
      </w:r>
    </w:p>
    <w:p w14:paraId="1EA8A84D" w14:textId="77777777" w:rsidR="00906F6B" w:rsidRPr="00E8023E" w:rsidRDefault="00906F6B" w:rsidP="00906F6B">
      <w:pPr>
        <w:bidi/>
        <w:jc w:val="both"/>
        <w:rPr>
          <w:rFonts w:ascii="Cairo" w:hAnsi="Cairo" w:cs="Cairo"/>
          <w:b/>
          <w:bCs/>
          <w:color w:val="2F5496" w:themeColor="accent1" w:themeShade="BF"/>
          <w:rtl/>
          <w:lang w:bidi="ar"/>
        </w:rPr>
      </w:pPr>
      <w:r w:rsidRPr="00E8023E">
        <w:rPr>
          <w:rFonts w:ascii="Cairo" w:hAnsi="Cairo" w:cs="Cairo"/>
          <w:b/>
          <w:bCs/>
          <w:color w:val="2F5496" w:themeColor="accent1" w:themeShade="BF"/>
          <w:rtl/>
          <w:lang w:bidi="ar"/>
        </w:rPr>
        <w:t>ومن جهة ثانية، فان هذا الأمـر يفتقد للقيمة القانونية أذ اتخذه الرئيس السابق الحبيب بورقيبة سنة 1978 عملا بالفصل 46 من الدستور التونسي السابق. ومكن هذا الفصل الذي يعادل الفصل 80 الحـالي، رئيس الجمهورية من اتخاذ القرارات بمقتضى أمر، وأكد أن هذه الإجراءات تتوقف عن النفاذ بمجرد انقضاء الظروف التي أدت إليها. ولذلك لم يعد من المفترض أن يكون للأمر المذكور والذي يعود لسنة 1978 أي قيمة قانونية ولا اي مبرر للاحتكام اليه.</w:t>
      </w:r>
    </w:p>
    <w:bookmarkEnd w:id="2"/>
    <w:p w14:paraId="447B5381" w14:textId="77777777" w:rsidR="00E8023E" w:rsidRDefault="00E8023E" w:rsidP="00E8023E">
      <w:pPr>
        <w:pStyle w:val="Paragraphedeliste"/>
        <w:bidi/>
        <w:jc w:val="both"/>
        <w:rPr>
          <w:rFonts w:ascii="Cairo" w:hAnsi="Cairo" w:cs="Cairo"/>
          <w:b/>
          <w:bCs/>
          <w:i/>
          <w:iCs/>
          <w:lang w:bidi="ar"/>
        </w:rPr>
      </w:pPr>
    </w:p>
    <w:p w14:paraId="7E173449" w14:textId="4E6B389A" w:rsidR="00906F6B" w:rsidRPr="00E8023E" w:rsidRDefault="00906F6B" w:rsidP="00E8023E">
      <w:pPr>
        <w:pStyle w:val="Paragraphedeliste"/>
        <w:numPr>
          <w:ilvl w:val="0"/>
          <w:numId w:val="1"/>
        </w:numPr>
        <w:bidi/>
        <w:jc w:val="both"/>
        <w:rPr>
          <w:rFonts w:ascii="Cairo" w:hAnsi="Cairo" w:cs="Cairo"/>
          <w:b/>
          <w:bCs/>
          <w:i/>
          <w:iCs/>
          <w:rtl/>
          <w:lang w:bidi="ar"/>
        </w:rPr>
      </w:pPr>
      <w:r w:rsidRPr="003A6222">
        <w:rPr>
          <w:rFonts w:ascii="Cairo" w:hAnsi="Cairo" w:cs="Cairo"/>
          <w:b/>
          <w:bCs/>
          <w:i/>
          <w:iCs/>
          <w:rtl/>
          <w:lang w:bidi="ar"/>
        </w:rPr>
        <w:t>ب- في عدم احترام شروط الضرورة والتناسب</w:t>
      </w:r>
    </w:p>
    <w:p w14:paraId="5B3DD386" w14:textId="77777777" w:rsidR="00906F6B" w:rsidRPr="009513D8" w:rsidRDefault="00906F6B" w:rsidP="00906F6B">
      <w:pPr>
        <w:bidi/>
        <w:ind w:left="708"/>
        <w:jc w:val="both"/>
        <w:rPr>
          <w:rFonts w:ascii="Cairo" w:hAnsi="Cairo" w:cs="Cairo"/>
          <w:b/>
          <w:bCs/>
          <w:lang w:bidi="ar"/>
        </w:rPr>
      </w:pPr>
      <w:r w:rsidRPr="009513D8">
        <w:rPr>
          <w:rFonts w:ascii="Cairo" w:hAnsi="Cairo" w:cs="Cairo"/>
          <w:b/>
          <w:bCs/>
          <w:rtl/>
          <w:lang w:bidi="ar"/>
        </w:rPr>
        <w:t>1/ في شرط الضرورة</w:t>
      </w:r>
    </w:p>
    <w:p w14:paraId="6DE89105" w14:textId="77777777" w:rsidR="00906F6B" w:rsidRPr="003A6222" w:rsidRDefault="00906F6B" w:rsidP="00906F6B">
      <w:pPr>
        <w:bidi/>
        <w:jc w:val="both"/>
        <w:rPr>
          <w:rFonts w:ascii="Cairo" w:hAnsi="Cairo" w:cs="Cairo"/>
          <w:rtl/>
          <w:lang w:bidi="ar"/>
        </w:rPr>
      </w:pPr>
      <w:r w:rsidRPr="003A6222">
        <w:rPr>
          <w:rFonts w:ascii="Cairo" w:hAnsi="Cairo" w:cs="Cairo"/>
          <w:rtl/>
          <w:lang w:bidi="ar"/>
        </w:rPr>
        <w:t>وحيث فيما يتعلق بمعيار الضرورة، ينص الفصل 55 من الدستور على أنه</w:t>
      </w:r>
      <w:r w:rsidRPr="003A6222">
        <w:rPr>
          <w:rFonts w:ascii="Cairo" w:hAnsi="Cairo" w:cs="Cairo"/>
          <w:color w:val="000000"/>
          <w:spacing w:val="8"/>
          <w:rtl/>
        </w:rPr>
        <w:t xml:space="preserve"> "لا</w:t>
      </w:r>
      <w:r w:rsidRPr="003A6222">
        <w:rPr>
          <w:rFonts w:ascii="Cairo" w:hAnsi="Cairo" w:cs="Cairo"/>
          <w:rtl/>
        </w:rPr>
        <w:t xml:space="preserve"> توضع قيود على الحقوق والحريات المضمونة بهذا الدستور الاّ بمقتضى قانون ولضرورة يقتضيها الدفاع الوطني، أو الأمن العام، أو الصحة العمومية، أو حماية حقوق الغير، أو الآداب العامة</w:t>
      </w:r>
      <w:r w:rsidRPr="003A6222">
        <w:rPr>
          <w:rFonts w:ascii="Cairo" w:hAnsi="Cairo" w:cs="Cairo"/>
          <w:rtl/>
          <w:lang w:bidi="ar-TN"/>
        </w:rPr>
        <w:t>..</w:t>
      </w:r>
      <w:r w:rsidRPr="003A6222">
        <w:rPr>
          <w:rFonts w:ascii="Cairo" w:hAnsi="Cairo" w:cs="Cairo"/>
          <w:lang w:bidi="ar"/>
        </w:rPr>
        <w:t>.</w:t>
      </w:r>
      <w:r w:rsidRPr="003A6222">
        <w:rPr>
          <w:rFonts w:ascii="Cairo" w:hAnsi="Cairo" w:cs="Cairo"/>
          <w:rtl/>
          <w:lang w:bidi="ar"/>
        </w:rPr>
        <w:t>"</w:t>
      </w:r>
    </w:p>
    <w:p w14:paraId="173D8FE7" w14:textId="21548A35" w:rsidR="007E1C63" w:rsidRPr="003A6222" w:rsidRDefault="007E1C63" w:rsidP="007E1C63">
      <w:pPr>
        <w:bidi/>
        <w:jc w:val="both"/>
        <w:rPr>
          <w:rFonts w:ascii="Cairo" w:hAnsi="Cairo" w:cs="Cairo"/>
          <w:rtl/>
          <w:lang w:bidi="ar"/>
        </w:rPr>
      </w:pPr>
      <w:r w:rsidRPr="003A6222">
        <w:rPr>
          <w:rFonts w:ascii="Cairo" w:hAnsi="Cairo" w:cs="Cairo"/>
          <w:rtl/>
          <w:lang w:bidi="ar"/>
        </w:rPr>
        <w:t xml:space="preserve">وحيث وفي نفس المجال ترى </w:t>
      </w:r>
      <w:r w:rsidRPr="003A6222">
        <w:rPr>
          <w:rFonts w:ascii="Cairo" w:hAnsi="Cairo" w:cs="Cairo"/>
          <w:rtl/>
        </w:rPr>
        <w:t>لجنة الأمم المتحدة لحقوق الإنسان</w:t>
      </w:r>
      <w:r w:rsidRPr="003A6222">
        <w:rPr>
          <w:rFonts w:ascii="Cairo" w:hAnsi="Cairo" w:cs="Cairo"/>
          <w:rtl/>
          <w:lang w:bidi="ar"/>
        </w:rPr>
        <w:t xml:space="preserve"> أن هذه الضوابط، لكي تكون سارية بموجب القانون الدولي، يجب أن تكون مبررة، ب</w:t>
      </w:r>
      <w:r w:rsidRPr="003A6222">
        <w:rPr>
          <w:rFonts w:ascii="Cairo" w:hAnsi="Cairo" w:cs="Cairo"/>
          <w:rtl/>
          <w:lang w:bidi="ar-TN"/>
        </w:rPr>
        <w:t>هدف</w:t>
      </w:r>
      <w:r w:rsidRPr="003A6222">
        <w:rPr>
          <w:rFonts w:ascii="Cairo" w:hAnsi="Cairo" w:cs="Cairo"/>
          <w:rtl/>
          <w:lang w:bidi="ar"/>
        </w:rPr>
        <w:t xml:space="preserve"> حماية النظام العام، أو الأخلاق، أو الأمن القومي، أو الصحة، أو حقوق الآخرين وحرياتهم</w:t>
      </w:r>
      <w:r w:rsidRPr="003A6222">
        <w:rPr>
          <w:rFonts w:ascii="Cairo" w:hAnsi="Cairo" w:cs="Cairo"/>
          <w:rtl/>
        </w:rPr>
        <w:t xml:space="preserve"> </w:t>
      </w:r>
      <w:r w:rsidRPr="003A6222">
        <w:rPr>
          <w:rFonts w:ascii="Cairo" w:hAnsi="Cairo" w:cs="Cairo"/>
          <w:rtl/>
          <w:lang w:bidi="ar"/>
        </w:rPr>
        <w:t xml:space="preserve">وهذا التبرير يعتبر أساس مشروعية الإجراء </w:t>
      </w:r>
      <w:proofErr w:type="spellStart"/>
      <w:r w:rsidRPr="003A6222">
        <w:rPr>
          <w:rFonts w:ascii="Cairo" w:hAnsi="Cairo" w:cs="Cairo"/>
          <w:rtl/>
          <w:lang w:bidi="ar"/>
        </w:rPr>
        <w:t>التقييدي</w:t>
      </w:r>
      <w:proofErr w:type="spellEnd"/>
      <w:r w:rsidRPr="003A6222">
        <w:rPr>
          <w:rFonts w:ascii="Cairo" w:hAnsi="Cairo" w:cs="Cairo"/>
          <w:lang w:bidi="ar"/>
        </w:rPr>
        <w:t>)</w:t>
      </w:r>
      <w:r w:rsidRPr="003A6222">
        <w:rPr>
          <w:rFonts w:ascii="Cairo" w:hAnsi="Cairo" w:cs="Cairo"/>
          <w:rtl/>
        </w:rPr>
        <w:t xml:space="preserve"> لجنة الأمم المتحدة المعنية بحقوق الانسان، التعليق العام رقم 27، فقرة 11</w:t>
      </w:r>
      <w:r w:rsidRPr="003A6222">
        <w:rPr>
          <w:rFonts w:ascii="Cairo" w:hAnsi="Cairo" w:cs="Cairo"/>
          <w:lang w:bidi="ar"/>
        </w:rPr>
        <w:t xml:space="preserve"> (</w:t>
      </w:r>
      <w:r w:rsidRPr="003A6222">
        <w:rPr>
          <w:rFonts w:ascii="Cairo" w:hAnsi="Cairo" w:cs="Cairo"/>
          <w:rtl/>
          <w:lang w:bidi="ar"/>
        </w:rPr>
        <w:t>.</w:t>
      </w:r>
    </w:p>
    <w:p w14:paraId="268F5203" w14:textId="77777777" w:rsidR="00906F6B" w:rsidRPr="003A6222" w:rsidRDefault="00906F6B" w:rsidP="00906F6B">
      <w:pPr>
        <w:bidi/>
        <w:jc w:val="both"/>
        <w:rPr>
          <w:rFonts w:ascii="Cairo" w:hAnsi="Cairo" w:cs="Cairo"/>
          <w:rtl/>
          <w:lang w:bidi="ar"/>
        </w:rPr>
      </w:pPr>
      <w:r w:rsidRPr="003A6222">
        <w:rPr>
          <w:rFonts w:ascii="Cairo" w:hAnsi="Cairo" w:cs="Cairo"/>
          <w:rtl/>
          <w:lang w:bidi="ar"/>
        </w:rPr>
        <w:t xml:space="preserve">وحيث ينطبق شرط الضرورة عند اتخاذ المقررات المقيدة للحرية حتى في حالة الطوارئ أو الحالة الاستثنائية. وهكذا يأذن </w:t>
      </w:r>
      <w:r w:rsidRPr="003A6222">
        <w:rPr>
          <w:rFonts w:ascii="Cairo" w:hAnsi="Cairo" w:cs="Cairo"/>
          <w:b/>
          <w:bCs/>
          <w:rtl/>
          <w:lang w:bidi="ar"/>
        </w:rPr>
        <w:t>الفصل 4 من العهد الدولي الخاص بالحقوق المدنية والسياسية</w:t>
      </w:r>
      <w:r w:rsidRPr="003A6222">
        <w:rPr>
          <w:rFonts w:ascii="Cairo" w:hAnsi="Cairo" w:cs="Cairo"/>
          <w:rtl/>
          <w:lang w:bidi="ar"/>
        </w:rPr>
        <w:t xml:space="preserve"> للدول باتخاذ إجراءات تستثني عن المبادئ المنصوص عليها في العهد بمناسبة الاعلان عن حالة الطوارئ. وهنا يجب على الدول الأطراف احترام عدة شروط للجوء لهذه القيود المنصوص عليه بالفصل 4 من العهد الدولي الخاص بالحقوق المدنية والسياسية. </w:t>
      </w:r>
    </w:p>
    <w:p w14:paraId="469C53B4" w14:textId="5240EA15" w:rsidR="007E1C63" w:rsidRPr="003A6222" w:rsidRDefault="007E1C63" w:rsidP="007E1C63">
      <w:pPr>
        <w:bidi/>
        <w:jc w:val="both"/>
        <w:rPr>
          <w:rFonts w:ascii="Cairo" w:hAnsi="Cairo" w:cs="Cairo"/>
          <w:rtl/>
          <w:lang w:bidi="ar"/>
        </w:rPr>
      </w:pPr>
      <w:r w:rsidRPr="003A6222">
        <w:rPr>
          <w:rFonts w:ascii="Cairo" w:hAnsi="Cairo" w:cs="Cairo"/>
          <w:rtl/>
          <w:lang w:bidi="ar"/>
        </w:rPr>
        <w:t xml:space="preserve">وحيث تذكر اللجنة المعنية بحقوق الإنسان في ملاحظاتها العامة والمفسرة للفصل 4، بأن "أي خروج عن التزامات الدولة الطرف بموجب العهد لا يسمح به إلا </w:t>
      </w:r>
      <w:r w:rsidRPr="003A6222">
        <w:rPr>
          <w:rFonts w:ascii="Cairo" w:hAnsi="Cairo" w:cs="Cairo"/>
          <w:b/>
          <w:bCs/>
          <w:rtl/>
          <w:lang w:bidi="ar"/>
        </w:rPr>
        <w:t>"بالقدر الذي تقتضيه الحالة تماما".</w:t>
      </w:r>
      <w:r w:rsidRPr="003A6222">
        <w:rPr>
          <w:rFonts w:ascii="Cairo" w:hAnsi="Cairo" w:cs="Cairo"/>
          <w:rtl/>
          <w:lang w:bidi="ar"/>
        </w:rPr>
        <w:t xml:space="preserve"> ويلزم هذا الشرط الدول الأطراف بأن تبرر بالتحديد ليس فقط قرارها بإعلان حالة الطوارئ، بل أيضا أي إجراءات ملموسة ناتجة عن هذا الإعلان</w:t>
      </w:r>
      <w:proofErr w:type="gramStart"/>
      <w:r w:rsidRPr="003A6222">
        <w:rPr>
          <w:rFonts w:ascii="Cairo" w:hAnsi="Cairo" w:cs="Cairo"/>
          <w:rtl/>
          <w:lang w:bidi="ar"/>
        </w:rPr>
        <w:t>"</w:t>
      </w:r>
      <w:r w:rsidRPr="003A6222">
        <w:rPr>
          <w:rFonts w:ascii="Cairo" w:hAnsi="Cairo" w:cs="Cairo"/>
          <w:rtl/>
        </w:rPr>
        <w:t xml:space="preserve"> </w:t>
      </w:r>
      <w:r w:rsidRPr="003A6222">
        <w:rPr>
          <w:rFonts w:ascii="Cairo" w:hAnsi="Cairo" w:cs="Cairo"/>
          <w:lang w:bidi="ar"/>
        </w:rPr>
        <w:t>)</w:t>
      </w:r>
      <w:r w:rsidRPr="003A6222">
        <w:rPr>
          <w:rFonts w:ascii="Cairo" w:hAnsi="Cairo" w:cs="Cairo"/>
          <w:rtl/>
        </w:rPr>
        <w:t>لجنة</w:t>
      </w:r>
      <w:proofErr w:type="gramEnd"/>
      <w:r w:rsidRPr="003A6222">
        <w:rPr>
          <w:rFonts w:ascii="Cairo" w:hAnsi="Cairo" w:cs="Cairo"/>
          <w:rtl/>
        </w:rPr>
        <w:t xml:space="preserve"> الأمم المتحدة المعنية بحقوق الانسان، التعليق العام رقم 29 بشأن الفصل 4، فقرة 5</w:t>
      </w:r>
      <w:r w:rsidRPr="003A6222">
        <w:rPr>
          <w:rFonts w:ascii="Cairo" w:hAnsi="Cairo" w:cs="Cairo"/>
          <w:lang w:bidi="ar"/>
        </w:rPr>
        <w:t>(</w:t>
      </w:r>
      <w:r w:rsidRPr="003A6222">
        <w:rPr>
          <w:rFonts w:ascii="Cairo" w:hAnsi="Cairo" w:cs="Cairo"/>
          <w:rtl/>
          <w:lang w:bidi="ar"/>
        </w:rPr>
        <w:t>.</w:t>
      </w:r>
    </w:p>
    <w:p w14:paraId="29593CEC" w14:textId="668535A5" w:rsidR="00906F6B" w:rsidRPr="003A6222" w:rsidRDefault="00906F6B" w:rsidP="00906F6B">
      <w:pPr>
        <w:bidi/>
        <w:jc w:val="both"/>
        <w:rPr>
          <w:rFonts w:ascii="Cairo" w:hAnsi="Cairo" w:cs="Cairo"/>
          <w:rtl/>
          <w:lang w:bidi="ar"/>
        </w:rPr>
      </w:pPr>
      <w:r w:rsidRPr="003A6222">
        <w:rPr>
          <w:rFonts w:ascii="Cairo" w:hAnsi="Cairo" w:cs="Cairo"/>
          <w:rtl/>
          <w:lang w:bidi="ar"/>
        </w:rPr>
        <w:t>وحيث سعيا لتقييم الإجراء الجماعي أو الفردي المحدد لممارسة الحرية وجب أن يكون هذا ال</w:t>
      </w:r>
      <w:r w:rsidR="00C945D6" w:rsidRPr="003A6222">
        <w:rPr>
          <w:rFonts w:ascii="Cairo" w:hAnsi="Cairo" w:cs="Cairo"/>
          <w:rtl/>
          <w:lang w:bidi="ar"/>
        </w:rPr>
        <w:t>إ</w:t>
      </w:r>
      <w:r w:rsidRPr="003A6222">
        <w:rPr>
          <w:rFonts w:ascii="Cairo" w:hAnsi="Cairo" w:cs="Cairo"/>
          <w:rtl/>
          <w:lang w:bidi="ar"/>
        </w:rPr>
        <w:t>جراء معللا بطريقة دقيقة وصريحة خاصة في حال الاستناد الى الحالة الاستثنائية المحتج بها ويأخذ بعين الاعتبار وضعية الشخص موضوع الإجراء وحقيقة التهديدات الصادرة عنه والتي تستهدف النظام العام اضافة الي وجوب احترام شكلية الاعلام الشخصي والكتابي.</w:t>
      </w:r>
    </w:p>
    <w:p w14:paraId="3F8357B4" w14:textId="505B86D5" w:rsidR="00906F6B" w:rsidRPr="003A6222" w:rsidRDefault="00906F6B" w:rsidP="00E8023E">
      <w:pPr>
        <w:bidi/>
        <w:jc w:val="both"/>
        <w:rPr>
          <w:rFonts w:ascii="Cairo" w:hAnsi="Cairo" w:cs="Cairo"/>
          <w:rtl/>
          <w:lang w:bidi="ar"/>
        </w:rPr>
      </w:pPr>
      <w:r w:rsidRPr="003A6222">
        <w:rPr>
          <w:rFonts w:ascii="Cairo" w:hAnsi="Cairo" w:cs="Cairo"/>
          <w:rtl/>
          <w:lang w:bidi="ar"/>
        </w:rPr>
        <w:t xml:space="preserve">وحيث لم يتلق المنوب أيّ اعلام أو وثيقة من شأنها أن تبرّر وضعه </w:t>
      </w:r>
      <w:r w:rsidR="00246D0A" w:rsidRPr="003A6222">
        <w:rPr>
          <w:rFonts w:ascii="Cairo" w:hAnsi="Cairo" w:cs="Cairo"/>
          <w:rtl/>
          <w:lang w:bidi="ar"/>
        </w:rPr>
        <w:t xml:space="preserve">تحت التصنيف الأمني </w:t>
      </w:r>
      <w:r w:rsidR="00246D0A" w:rsidRPr="003A6222">
        <w:rPr>
          <w:rFonts w:ascii="Cairo" w:hAnsi="Cairo" w:cs="Cairo"/>
          <w:lang w:bidi="ar"/>
        </w:rPr>
        <w:t>S</w:t>
      </w:r>
      <w:r w:rsidRPr="003A6222">
        <w:rPr>
          <w:rFonts w:ascii="Cairo" w:hAnsi="Cairo" w:cs="Cairo"/>
          <w:rtl/>
          <w:lang w:bidi="ar"/>
        </w:rPr>
        <w:t xml:space="preserve"> وتمكن من تقييم ضرورة لجوء الادارة لهذا الاجراء مما يقودنا للجزم ان الاجراء المقيد لحرية التنقل يعتبر تقييدا يفتقد لشرط الضرورة. </w:t>
      </w:r>
    </w:p>
    <w:p w14:paraId="2CC87ABF" w14:textId="77777777" w:rsidR="00906F6B" w:rsidRPr="009513D8" w:rsidRDefault="00906F6B" w:rsidP="00906F6B">
      <w:pPr>
        <w:pStyle w:val="Paragraphedeliste"/>
        <w:numPr>
          <w:ilvl w:val="0"/>
          <w:numId w:val="1"/>
        </w:numPr>
        <w:bidi/>
        <w:jc w:val="both"/>
        <w:rPr>
          <w:rFonts w:ascii="Cairo" w:hAnsi="Cairo" w:cs="Cairo"/>
          <w:b/>
          <w:bCs/>
          <w:lang w:bidi="ar"/>
        </w:rPr>
      </w:pPr>
      <w:r w:rsidRPr="009513D8">
        <w:rPr>
          <w:rFonts w:ascii="Cairo" w:hAnsi="Cairo" w:cs="Cairo"/>
          <w:b/>
          <w:bCs/>
          <w:rtl/>
          <w:lang w:bidi="ar"/>
        </w:rPr>
        <w:t xml:space="preserve">2/ في شرط التناسب </w:t>
      </w:r>
    </w:p>
    <w:p w14:paraId="335E9819" w14:textId="77777777" w:rsidR="00C85971" w:rsidRPr="003A6222" w:rsidRDefault="00906F6B" w:rsidP="00906F6B">
      <w:pPr>
        <w:bidi/>
        <w:jc w:val="both"/>
        <w:rPr>
          <w:rFonts w:ascii="Cairo" w:hAnsi="Cairo" w:cs="Cairo"/>
          <w:rtl/>
          <w:lang w:bidi="ar"/>
        </w:rPr>
      </w:pPr>
      <w:r w:rsidRPr="003A6222">
        <w:rPr>
          <w:rFonts w:ascii="Cairo" w:hAnsi="Cairo" w:cs="Cairo"/>
          <w:rtl/>
          <w:lang w:bidi="ar"/>
        </w:rPr>
        <w:t>حيث ينص الفصل 55 من الدستور على أنه "</w:t>
      </w:r>
      <w:r w:rsidRPr="003A6222">
        <w:rPr>
          <w:rFonts w:ascii="Cairo" w:hAnsi="Cairo" w:cs="Cairo"/>
          <w:rtl/>
        </w:rPr>
        <w:t>...ويجب ألاّ تمس</w:t>
      </w:r>
      <w:r w:rsidRPr="003A6222">
        <w:rPr>
          <w:rFonts w:ascii="Cairo" w:hAnsi="Cairo" w:cs="Cairo"/>
        </w:rPr>
        <w:t xml:space="preserve"> </w:t>
      </w:r>
      <w:r w:rsidRPr="003A6222">
        <w:rPr>
          <w:rFonts w:ascii="Cairo" w:hAnsi="Cairo" w:cs="Cairo"/>
          <w:rtl/>
        </w:rPr>
        <w:t>هذه القيود بجوهر الحقـــوق والحريات المضمونة بهذا الدستور وأن تكون مبررة بأهدافها ومتلائمة مع دواعيها...</w:t>
      </w:r>
      <w:r w:rsidRPr="003A6222">
        <w:rPr>
          <w:rFonts w:ascii="Cairo" w:hAnsi="Cairo" w:cs="Cairo"/>
          <w:rtl/>
          <w:lang w:bidi="ar"/>
        </w:rPr>
        <w:t xml:space="preserve">" </w:t>
      </w:r>
    </w:p>
    <w:p w14:paraId="2C191A71" w14:textId="21B67F3F" w:rsidR="006B35D1" w:rsidRPr="003A6222" w:rsidRDefault="00906F6B" w:rsidP="006B35D1">
      <w:pPr>
        <w:bidi/>
        <w:jc w:val="both"/>
        <w:rPr>
          <w:rFonts w:ascii="Cairo" w:hAnsi="Cairo" w:cs="Cairo"/>
          <w:rtl/>
          <w:lang w:bidi="ar"/>
        </w:rPr>
      </w:pPr>
      <w:r w:rsidRPr="003A6222">
        <w:rPr>
          <w:rFonts w:ascii="Cairo" w:hAnsi="Cairo" w:cs="Cairo"/>
          <w:rtl/>
          <w:lang w:bidi="ar"/>
        </w:rPr>
        <w:t xml:space="preserve"> </w:t>
      </w:r>
      <w:r w:rsidR="00C85971" w:rsidRPr="003A6222">
        <w:rPr>
          <w:rFonts w:ascii="Cairo" w:hAnsi="Cairo" w:cs="Cairo"/>
          <w:rtl/>
        </w:rPr>
        <w:t xml:space="preserve">حيث إن فكرة التناسب تمثل منهجية يلجأ إليها القاضي الاداري في إطار رقابته على القيود التي يمكن أن تسلط على الحقوق والحريات "... أن ما تستأثر به المصالح الأمنية من سلطة في تقدير ما إن كان السماح بسفر العارض من شأنه النيل من الأمن القومي التونسي أو من النظام العام أو من سمعة البلاد لا يحول دون إقرار حق </w:t>
      </w:r>
      <w:r w:rsidR="006B35D1" w:rsidRPr="003A6222">
        <w:rPr>
          <w:rFonts w:ascii="Cairo" w:hAnsi="Cairo" w:cs="Cairo"/>
          <w:rtl/>
        </w:rPr>
        <w:t>القاضي الإداري في بسط رقابته عليها حتى لا يؤول الأمر إلى إطلاق يدها وإعفاء أعمالها من الخضوع إلى مبدأ الشرعية...</w:t>
      </w:r>
      <w:proofErr w:type="gramStart"/>
      <w:r w:rsidR="006B35D1" w:rsidRPr="003A6222">
        <w:rPr>
          <w:rFonts w:ascii="Cairo" w:hAnsi="Cairo" w:cs="Cairo"/>
          <w:rtl/>
        </w:rPr>
        <w:t xml:space="preserve">" </w:t>
      </w:r>
      <w:r w:rsidR="006B35D1" w:rsidRPr="003A6222">
        <w:rPr>
          <w:rFonts w:ascii="Cairo" w:hAnsi="Cairo" w:cs="Cairo"/>
        </w:rPr>
        <w:t>)</w:t>
      </w:r>
      <w:r w:rsidR="006B35D1" w:rsidRPr="003A6222">
        <w:rPr>
          <w:rFonts w:ascii="Cairo" w:hAnsi="Cairo" w:cs="Cairo"/>
          <w:rtl/>
        </w:rPr>
        <w:t>الحكم</w:t>
      </w:r>
      <w:proofErr w:type="gramEnd"/>
      <w:r w:rsidR="006B35D1" w:rsidRPr="003A6222">
        <w:rPr>
          <w:rFonts w:ascii="Cairo" w:hAnsi="Cairo" w:cs="Cairo"/>
          <w:rtl/>
        </w:rPr>
        <w:t xml:space="preserve"> الابتدائي عدد 122836 بتاريخ 04 جوان 2015</w:t>
      </w:r>
      <w:r w:rsidR="006B35D1" w:rsidRPr="003A6222">
        <w:rPr>
          <w:rFonts w:ascii="Cairo" w:hAnsi="Cairo" w:cs="Cairo"/>
        </w:rPr>
        <w:t>(</w:t>
      </w:r>
      <w:r w:rsidR="006B35D1" w:rsidRPr="003A6222">
        <w:rPr>
          <w:rFonts w:ascii="Cairo" w:hAnsi="Cairo" w:cs="Cairo"/>
          <w:rtl/>
        </w:rPr>
        <w:t>.</w:t>
      </w:r>
      <w:r w:rsidR="006B35D1" w:rsidRPr="003A6222">
        <w:rPr>
          <w:rFonts w:ascii="Cairo" w:hAnsi="Cairo" w:cs="Cairo"/>
          <w:rtl/>
          <w:lang w:bidi="ar"/>
        </w:rPr>
        <w:t xml:space="preserve"> </w:t>
      </w:r>
    </w:p>
    <w:p w14:paraId="4D88BBF0" w14:textId="713C4CE8" w:rsidR="00906F6B" w:rsidRPr="003A6222" w:rsidRDefault="00906F6B" w:rsidP="006B35D1">
      <w:pPr>
        <w:bidi/>
        <w:jc w:val="both"/>
        <w:rPr>
          <w:rFonts w:ascii="Cairo" w:hAnsi="Cairo" w:cs="Cairo"/>
          <w:rtl/>
        </w:rPr>
      </w:pPr>
      <w:r w:rsidRPr="003A6222">
        <w:rPr>
          <w:rFonts w:ascii="Cairo" w:hAnsi="Cairo" w:cs="Cairo"/>
          <w:rtl/>
          <w:lang w:bidi="ar"/>
        </w:rPr>
        <w:t>وحيث أن اللجنة المعنية بحقوق الإنسان تجعل من احترام مبدأ التناسب شرطا قانونيا: "</w:t>
      </w:r>
      <w:r w:rsidRPr="003A6222">
        <w:rPr>
          <w:rFonts w:ascii="Cairo" w:eastAsia="Times New Roman" w:hAnsi="Cairo" w:cs="Cairo"/>
          <w:spacing w:val="2"/>
          <w:kern w:val="16"/>
          <w:rtl/>
          <w:lang w:val="en-US"/>
          <w14:ligatures w14:val="none"/>
        </w:rPr>
        <w:t>...</w:t>
      </w:r>
      <w:r w:rsidRPr="003A6222">
        <w:rPr>
          <w:rFonts w:ascii="Cairo" w:hAnsi="Cairo" w:cs="Cairo"/>
          <w:rtl/>
        </w:rPr>
        <w:t>ويجب أن تتمشى التدابير التقييدية مع مبدأ التناسب؛ ويجب أن تكون مناسبة لتحقيق وظيفتها الحمائية؛ ويجب أن تكون أقل الوسائل تدخلاً مقارنة بغيرها من الوسائل التي يمكن أن تحقق النتيجة المنشودة؛ ويجب أن تكون متناسبة مع المصلحة التي ستحميها..."</w:t>
      </w:r>
      <w:r w:rsidR="00387E0F" w:rsidRPr="003A6222">
        <w:rPr>
          <w:rFonts w:ascii="Cairo" w:hAnsi="Cairo" w:cs="Cairo"/>
          <w:rtl/>
        </w:rPr>
        <w:t xml:space="preserve"> (لجنة الأمم المتحدة المعنية بحقوق الانسان، التعليق العام رقم 27 بشأن الفصل 12، فقرة 14)</w:t>
      </w:r>
      <w:r w:rsidR="00387E0F" w:rsidRPr="003A6222">
        <w:rPr>
          <w:rFonts w:ascii="Cairo" w:hAnsi="Cairo" w:cs="Cairo"/>
        </w:rPr>
        <w:t xml:space="preserve"> </w:t>
      </w:r>
    </w:p>
    <w:p w14:paraId="119ECC9E" w14:textId="77777777" w:rsidR="00906F6B" w:rsidRPr="003A6222" w:rsidRDefault="00906F6B" w:rsidP="00906F6B">
      <w:pPr>
        <w:bidi/>
        <w:jc w:val="both"/>
        <w:rPr>
          <w:rFonts w:ascii="Cairo" w:hAnsi="Cairo" w:cs="Cairo"/>
          <w:rtl/>
          <w:lang w:bidi="ar"/>
        </w:rPr>
      </w:pPr>
      <w:r w:rsidRPr="003A6222">
        <w:rPr>
          <w:rFonts w:ascii="Cairo" w:hAnsi="Cairo" w:cs="Cairo"/>
          <w:rtl/>
          <w:lang w:bidi="ar"/>
        </w:rPr>
        <w:t>وكما ذكر أعلاه، لم يتلق ال</w:t>
      </w:r>
      <w:r w:rsidRPr="003A6222">
        <w:rPr>
          <w:rFonts w:ascii="Cairo" w:hAnsi="Cairo" w:cs="Cairo"/>
          <w:rtl/>
          <w:lang w:bidi="ar-TN"/>
        </w:rPr>
        <w:t>منوب</w:t>
      </w:r>
      <w:r w:rsidRPr="003A6222">
        <w:rPr>
          <w:rFonts w:ascii="Cairo" w:hAnsi="Cairo" w:cs="Cairo"/>
          <w:rtl/>
          <w:lang w:bidi="ar"/>
        </w:rPr>
        <w:t xml:space="preserve"> اعلاما رسميا يفسر بشكل واضح ودقيق الهدف من الاجراء الذي لحقه مع العلم ان الاعلام الشخصي والكتابي هو وحده الذي يمكّن من تقدير مدى احترام الادارة لمبدأ التناسب عند لجوؤها لاتخاذ اجراءات مقيدة لحرية التنقل.</w:t>
      </w:r>
    </w:p>
    <w:p w14:paraId="25ACFB01" w14:textId="315F42E3" w:rsidR="00906F6B" w:rsidRPr="003A6222" w:rsidRDefault="00906F6B" w:rsidP="00C945D6">
      <w:pPr>
        <w:bidi/>
        <w:jc w:val="both"/>
        <w:rPr>
          <w:rFonts w:ascii="Cairo" w:hAnsi="Cairo" w:cs="Cairo"/>
          <w:rtl/>
          <w:lang w:bidi="ar"/>
        </w:rPr>
      </w:pPr>
      <w:r w:rsidRPr="003A6222">
        <w:rPr>
          <w:rFonts w:ascii="Cairo" w:hAnsi="Cairo" w:cs="Cairo"/>
          <w:rtl/>
          <w:lang w:bidi="ar"/>
        </w:rPr>
        <w:t>وحيث يمكن اعتبار ان قرار وضع المنوب تحت</w:t>
      </w:r>
      <w:r w:rsidR="00246D0A" w:rsidRPr="003A6222">
        <w:rPr>
          <w:rFonts w:ascii="Cairo" w:hAnsi="Cairo" w:cs="Cairo"/>
          <w:rtl/>
          <w:lang w:bidi="ar"/>
        </w:rPr>
        <w:t xml:space="preserve"> التصنيف الأمني </w:t>
      </w:r>
      <w:r w:rsidR="00246D0A" w:rsidRPr="003A6222">
        <w:rPr>
          <w:rFonts w:ascii="Cairo" w:hAnsi="Cairo" w:cs="Cairo"/>
          <w:lang w:bidi="ar"/>
        </w:rPr>
        <w:t>S</w:t>
      </w:r>
      <w:r w:rsidR="00246D0A" w:rsidRPr="003A6222">
        <w:rPr>
          <w:rFonts w:ascii="Cairo" w:hAnsi="Cairo" w:cs="Cairo"/>
          <w:rtl/>
          <w:lang w:bidi="ar"/>
        </w:rPr>
        <w:t xml:space="preserve"> </w:t>
      </w:r>
      <w:r w:rsidRPr="003A6222">
        <w:rPr>
          <w:rFonts w:ascii="Cairo" w:hAnsi="Cairo" w:cs="Cairo"/>
          <w:rtl/>
          <w:lang w:bidi="ar"/>
        </w:rPr>
        <w:t xml:space="preserve">مخالف وغير محترم لمبدأ التناسب. </w:t>
      </w:r>
    </w:p>
    <w:p w14:paraId="782615CC" w14:textId="1EFB295C" w:rsidR="00906F6B" w:rsidRPr="003A6222" w:rsidRDefault="00387E0F" w:rsidP="00906F6B">
      <w:pPr>
        <w:bidi/>
        <w:jc w:val="both"/>
        <w:rPr>
          <w:rFonts w:ascii="Cairo" w:hAnsi="Cairo" w:cs="Cairo"/>
          <w:b/>
          <w:bCs/>
          <w:u w:val="single"/>
          <w:rtl/>
          <w:lang w:bidi="ar"/>
        </w:rPr>
      </w:pPr>
      <w:r w:rsidRPr="003A6222">
        <w:rPr>
          <w:rFonts w:ascii="Cairo" w:hAnsi="Cairo" w:cs="Cairo"/>
          <w:b/>
          <w:bCs/>
          <w:u w:val="single"/>
          <w:rtl/>
          <w:lang w:bidi="ar"/>
        </w:rPr>
        <w:t>ج</w:t>
      </w:r>
      <w:r w:rsidR="00906F6B" w:rsidRPr="003A6222">
        <w:rPr>
          <w:rFonts w:ascii="Cairo" w:hAnsi="Cairo" w:cs="Cairo"/>
          <w:b/>
          <w:bCs/>
          <w:u w:val="single"/>
          <w:rtl/>
          <w:lang w:bidi="ar"/>
        </w:rPr>
        <w:t xml:space="preserve">: في مسؤولية الادارة عن مقرّراتها غير الشرعيّة </w:t>
      </w:r>
    </w:p>
    <w:p w14:paraId="681F3B67" w14:textId="77777777" w:rsidR="00906F6B" w:rsidRPr="003A6222" w:rsidRDefault="00906F6B" w:rsidP="00906F6B">
      <w:pPr>
        <w:bidi/>
        <w:jc w:val="both"/>
        <w:rPr>
          <w:rFonts w:ascii="Cairo" w:hAnsi="Cairo" w:cs="Cairo"/>
          <w:rtl/>
          <w:lang w:bidi="ar-TN"/>
        </w:rPr>
      </w:pPr>
      <w:r w:rsidRPr="003A6222">
        <w:rPr>
          <w:rFonts w:ascii="Cairo" w:hAnsi="Cairo" w:cs="Cairo"/>
          <w:rtl/>
          <w:lang w:bidi="ar-TN"/>
        </w:rPr>
        <w:t xml:space="preserve">حيث انه من مبادئ القانون الإداري أن أعمال الإدارة المادية أو القانونية غير الشرعية تُقرّ مسؤوليتها وتعمر ذمّتها. </w:t>
      </w:r>
    </w:p>
    <w:p w14:paraId="1136C7D8" w14:textId="0FDF3DEF" w:rsidR="00906F6B" w:rsidRPr="003A6222" w:rsidRDefault="00906F6B" w:rsidP="006B35D1">
      <w:pPr>
        <w:bidi/>
        <w:jc w:val="both"/>
        <w:rPr>
          <w:rFonts w:ascii="Cairo" w:hAnsi="Cairo" w:cs="Cairo"/>
          <w:rtl/>
          <w:lang w:bidi="ar-TN"/>
        </w:rPr>
      </w:pPr>
      <w:r w:rsidRPr="003A6222">
        <w:rPr>
          <w:rFonts w:ascii="Cairo" w:hAnsi="Cairo" w:cs="Cairo"/>
          <w:rtl/>
          <w:lang w:bidi="ar-TN"/>
        </w:rPr>
        <w:t>وحيث استقرّ فقه قضاء هذه المحكمة على أنّ اتخاذ الإدارة لمقرّرات إدارية غير شرعية يشكّل خطأ معمّرا لذمّتها ويخوّل للمتضرّر المطالبة بالتعويض عمّا لحقه من أضرار من جرائها وذلك تطبيقا لأحكام الفصل 17 (جديد) من القانون المتعلّق بالمحكمة الإداريّة</w:t>
      </w:r>
      <w:r w:rsidR="00C945D6" w:rsidRPr="003A6222">
        <w:rPr>
          <w:rFonts w:ascii="Cairo" w:hAnsi="Cairo" w:cs="Cairo"/>
          <w:rtl/>
          <w:lang w:bidi="ar-TN"/>
        </w:rPr>
        <w:t xml:space="preserve"> (</w:t>
      </w:r>
      <w:r w:rsidR="006B35D1" w:rsidRPr="003A6222">
        <w:rPr>
          <w:rFonts w:ascii="Cairo" w:hAnsi="Cairo" w:cs="Cairo"/>
          <w:rtl/>
        </w:rPr>
        <w:t xml:space="preserve">الحكم الاستئنافي الصادر في القضية عدد 25506 بتاريخ 16 ماي </w:t>
      </w:r>
      <w:proofErr w:type="gramStart"/>
      <w:r w:rsidR="006B35D1" w:rsidRPr="003A6222">
        <w:rPr>
          <w:rFonts w:ascii="Cairo" w:hAnsi="Cairo" w:cs="Cairo"/>
          <w:rtl/>
        </w:rPr>
        <w:t>2007</w:t>
      </w:r>
      <w:r w:rsidR="006B35D1" w:rsidRPr="003A6222">
        <w:rPr>
          <w:rFonts w:ascii="Cairo" w:hAnsi="Cairo" w:cs="Cairo"/>
          <w:lang w:bidi="ar-TN"/>
        </w:rPr>
        <w:t xml:space="preserve">( </w:t>
      </w:r>
      <w:r w:rsidRPr="003A6222">
        <w:rPr>
          <w:rFonts w:ascii="Cairo" w:hAnsi="Cairo" w:cs="Cairo"/>
          <w:rtl/>
          <w:lang w:bidi="ar-TN"/>
        </w:rPr>
        <w:t>.</w:t>
      </w:r>
      <w:proofErr w:type="gramEnd"/>
    </w:p>
    <w:p w14:paraId="7D9D72BF" w14:textId="6102B826" w:rsidR="00906F6B" w:rsidRPr="003A6222" w:rsidRDefault="00906F6B" w:rsidP="00246D0A">
      <w:pPr>
        <w:bidi/>
        <w:jc w:val="both"/>
        <w:rPr>
          <w:rFonts w:ascii="Cairo" w:hAnsi="Cairo" w:cs="Cairo"/>
          <w:rtl/>
          <w:lang w:bidi="ar-TN"/>
        </w:rPr>
      </w:pPr>
      <w:r w:rsidRPr="003A6222">
        <w:rPr>
          <w:rFonts w:ascii="Cairo" w:hAnsi="Cairo" w:cs="Cairo"/>
          <w:rtl/>
          <w:lang w:bidi="ar-TN"/>
        </w:rPr>
        <w:t xml:space="preserve">وحيث يعتبر المقرّر الاداري الذي استهدف المنوب بوضعه </w:t>
      </w:r>
      <w:r w:rsidR="00246D0A" w:rsidRPr="003A6222">
        <w:rPr>
          <w:rFonts w:ascii="Cairo" w:hAnsi="Cairo" w:cs="Cairo"/>
          <w:rtl/>
          <w:lang w:bidi="ar"/>
        </w:rPr>
        <w:t xml:space="preserve">تحت التصنيف الأمني </w:t>
      </w:r>
      <w:r w:rsidR="00246D0A" w:rsidRPr="003A6222">
        <w:rPr>
          <w:rFonts w:ascii="Cairo" w:hAnsi="Cairo" w:cs="Cairo"/>
          <w:lang w:bidi="ar-TN"/>
        </w:rPr>
        <w:t>S</w:t>
      </w:r>
      <w:r w:rsidR="00246D0A" w:rsidRPr="003A6222">
        <w:rPr>
          <w:rFonts w:ascii="Cairo" w:hAnsi="Cairo" w:cs="Cairo"/>
          <w:rtl/>
          <w:lang w:bidi="ar"/>
        </w:rPr>
        <w:t xml:space="preserve"> </w:t>
      </w:r>
      <w:r w:rsidRPr="003A6222">
        <w:rPr>
          <w:rFonts w:ascii="Cairo" w:hAnsi="Cairo" w:cs="Cairo"/>
          <w:rtl/>
          <w:lang w:bidi="ar-TN"/>
        </w:rPr>
        <w:t xml:space="preserve">غير شرعي وذلك </w:t>
      </w:r>
      <w:bookmarkStart w:id="4" w:name="_Hlk127369726"/>
      <w:r w:rsidRPr="003A6222">
        <w:rPr>
          <w:rFonts w:ascii="Cairo" w:hAnsi="Cairo" w:cs="Cairo"/>
          <w:rtl/>
          <w:lang w:bidi="ar-TN"/>
        </w:rPr>
        <w:t>لخرقه للصيغ الشكليّة الجوهرية وانعدام سنده القانوني ولعدم احترامه لشروط الضرورة والتناسب</w:t>
      </w:r>
      <w:bookmarkEnd w:id="4"/>
      <w:r w:rsidRPr="003A6222">
        <w:rPr>
          <w:rFonts w:ascii="Cairo" w:hAnsi="Cairo" w:cs="Cairo"/>
          <w:rtl/>
          <w:lang w:bidi="ar-TN"/>
        </w:rPr>
        <w:t xml:space="preserve"> تبعا لما هو مفصّل أعلاه. </w:t>
      </w:r>
    </w:p>
    <w:p w14:paraId="10998F25" w14:textId="0257A92F" w:rsidR="00906F6B" w:rsidRPr="003A6222" w:rsidRDefault="00906F6B" w:rsidP="00C945D6">
      <w:pPr>
        <w:bidi/>
        <w:jc w:val="both"/>
        <w:rPr>
          <w:rFonts w:ascii="Cairo" w:hAnsi="Cairo" w:cs="Cairo"/>
          <w:rtl/>
          <w:lang w:bidi="ar-TN"/>
        </w:rPr>
      </w:pPr>
      <w:r w:rsidRPr="003A6222">
        <w:rPr>
          <w:rFonts w:ascii="Cairo" w:hAnsi="Cairo" w:cs="Cairo"/>
          <w:rtl/>
          <w:lang w:bidi="ar-TN"/>
        </w:rPr>
        <w:t xml:space="preserve">وحيث يرغب المنوب من خلال دعواه طلب إقرار مسؤولية الإدارة بسبب مقررها غير الشرعي الذي استهدفه. </w:t>
      </w:r>
    </w:p>
    <w:p w14:paraId="6E152733" w14:textId="5BC556B7" w:rsidR="00906F6B" w:rsidRPr="003A6222" w:rsidRDefault="00906F6B" w:rsidP="00906F6B">
      <w:pPr>
        <w:bidi/>
        <w:jc w:val="both"/>
        <w:rPr>
          <w:rFonts w:ascii="Cairo" w:hAnsi="Cairo" w:cs="Cairo"/>
          <w:b/>
          <w:bCs/>
          <w:u w:val="single"/>
          <w:lang w:bidi="ar"/>
        </w:rPr>
      </w:pPr>
      <w:r w:rsidRPr="003A6222">
        <w:rPr>
          <w:rFonts w:ascii="Cairo" w:hAnsi="Cairo" w:cs="Cairo"/>
          <w:b/>
          <w:bCs/>
          <w:u w:val="single"/>
          <w:rtl/>
          <w:lang w:bidi="ar-TN"/>
        </w:rPr>
        <w:t>ثا</w:t>
      </w:r>
      <w:r w:rsidR="00387E0F" w:rsidRPr="003A6222">
        <w:rPr>
          <w:rFonts w:ascii="Cairo" w:hAnsi="Cairo" w:cs="Cairo"/>
          <w:b/>
          <w:bCs/>
          <w:u w:val="single"/>
          <w:rtl/>
          <w:lang w:bidi="ar-TN"/>
        </w:rPr>
        <w:t>نيا</w:t>
      </w:r>
      <w:r w:rsidRPr="003A6222">
        <w:rPr>
          <w:rFonts w:ascii="Cairo" w:hAnsi="Cairo" w:cs="Cairo"/>
          <w:b/>
          <w:bCs/>
          <w:u w:val="single"/>
          <w:rtl/>
          <w:lang w:bidi="ar-TN"/>
        </w:rPr>
        <w:t xml:space="preserve">: في التعويض    </w:t>
      </w:r>
      <w:r w:rsidRPr="003A6222">
        <w:rPr>
          <w:rFonts w:ascii="Cairo" w:hAnsi="Cairo" w:cs="Cairo"/>
          <w:b/>
          <w:bCs/>
          <w:u w:val="single"/>
          <w:rtl/>
          <w:lang w:bidi="ar"/>
        </w:rPr>
        <w:t xml:space="preserve"> </w:t>
      </w:r>
    </w:p>
    <w:p w14:paraId="3C8DC889" w14:textId="330AAD8F" w:rsidR="00906F6B" w:rsidRPr="00E8023E" w:rsidRDefault="00906F6B" w:rsidP="00F85F02">
      <w:pPr>
        <w:bidi/>
        <w:jc w:val="both"/>
        <w:rPr>
          <w:rFonts w:ascii="Cairo" w:hAnsi="Cairo" w:cs="Cairo"/>
          <w:color w:val="FF0000"/>
          <w:rtl/>
          <w:lang w:bidi="ar"/>
        </w:rPr>
      </w:pPr>
      <w:r w:rsidRPr="003A6222">
        <w:rPr>
          <w:rFonts w:ascii="Cairo" w:hAnsi="Cairo" w:cs="Cairo"/>
          <w:rtl/>
          <w:lang w:bidi="ar"/>
        </w:rPr>
        <w:t xml:space="preserve">حيث تسبب قرار وضع المنوب </w:t>
      </w:r>
      <w:r w:rsidR="00F85F02" w:rsidRPr="003A6222">
        <w:rPr>
          <w:rFonts w:ascii="Cairo" w:hAnsi="Cairo" w:cs="Cairo"/>
          <w:rtl/>
          <w:lang w:bidi="ar"/>
        </w:rPr>
        <w:t xml:space="preserve">تحت التصنيف الأمني </w:t>
      </w:r>
      <w:r w:rsidR="00F85F02" w:rsidRPr="003A6222">
        <w:rPr>
          <w:rFonts w:ascii="Cairo" w:hAnsi="Cairo" w:cs="Cairo"/>
          <w:lang w:bidi="ar"/>
        </w:rPr>
        <w:t>S</w:t>
      </w:r>
      <w:r w:rsidR="00F85F02" w:rsidRPr="003A6222">
        <w:rPr>
          <w:rFonts w:ascii="Cairo" w:hAnsi="Cairo" w:cs="Cairo"/>
          <w:rtl/>
          <w:lang w:bidi="ar"/>
        </w:rPr>
        <w:t xml:space="preserve"> </w:t>
      </w:r>
      <w:r w:rsidRPr="003A6222">
        <w:rPr>
          <w:rFonts w:ascii="Cairo" w:hAnsi="Cairo" w:cs="Cairo"/>
          <w:rtl/>
          <w:lang w:bidi="ar"/>
        </w:rPr>
        <w:t xml:space="preserve">في أضرار عديدة منها </w:t>
      </w:r>
      <w:r w:rsidRPr="00E8023E">
        <w:rPr>
          <w:rFonts w:ascii="Cairo" w:hAnsi="Cairo" w:cs="Cairo"/>
          <w:color w:val="FF0000"/>
          <w:rtl/>
          <w:lang w:bidi="ar"/>
        </w:rPr>
        <w:t>(ذكر الأضرار مثل: فقدان العمل أو مورد الرزق، المسّ من الحياة الاسريّة، الحق في العلاج، ضياع فرصة، الوصم الاجتماعي....)</w:t>
      </w:r>
    </w:p>
    <w:p w14:paraId="26531719" w14:textId="21403861" w:rsidR="00906F6B" w:rsidRPr="003A6222" w:rsidRDefault="00906F6B" w:rsidP="00F85F02">
      <w:pPr>
        <w:bidi/>
        <w:jc w:val="both"/>
        <w:rPr>
          <w:rFonts w:ascii="Cairo" w:hAnsi="Cairo" w:cs="Cairo"/>
          <w:rtl/>
          <w:lang w:bidi="ar"/>
        </w:rPr>
      </w:pPr>
      <w:r w:rsidRPr="003A6222">
        <w:rPr>
          <w:rFonts w:ascii="Cairo" w:hAnsi="Cairo" w:cs="Cairo"/>
          <w:rtl/>
          <w:lang w:bidi="ar"/>
        </w:rPr>
        <w:t xml:space="preserve">وحيث ما من شك أن القرار التعسفي الذي استهدف المنوّب بوضعه </w:t>
      </w:r>
      <w:r w:rsidR="00F85F02" w:rsidRPr="003A6222">
        <w:rPr>
          <w:rFonts w:ascii="Cairo" w:hAnsi="Cairo" w:cs="Cairo"/>
          <w:rtl/>
          <w:lang w:bidi="ar"/>
        </w:rPr>
        <w:t xml:space="preserve">تحت التصنيف الأمني </w:t>
      </w:r>
      <w:r w:rsidR="00F85F02" w:rsidRPr="003A6222">
        <w:rPr>
          <w:rFonts w:ascii="Cairo" w:hAnsi="Cairo" w:cs="Cairo"/>
          <w:lang w:bidi="ar"/>
        </w:rPr>
        <w:t>S</w:t>
      </w:r>
      <w:r w:rsidR="00F85F02" w:rsidRPr="003A6222">
        <w:rPr>
          <w:rFonts w:ascii="Cairo" w:hAnsi="Cairo" w:cs="Cairo"/>
          <w:rtl/>
          <w:lang w:bidi="ar"/>
        </w:rPr>
        <w:t xml:space="preserve"> </w:t>
      </w:r>
      <w:r w:rsidRPr="003A6222">
        <w:rPr>
          <w:rFonts w:ascii="Cairo" w:hAnsi="Cairo" w:cs="Cairo"/>
          <w:rtl/>
          <w:lang w:bidi="ar"/>
        </w:rPr>
        <w:t>يشكّل انتهاكا جسيما لحق اساسي يؤسس لحقه في إلزام الادارة بجبر الضرر.</w:t>
      </w:r>
    </w:p>
    <w:p w14:paraId="5CA9E010" w14:textId="77777777" w:rsidR="00906F6B" w:rsidRPr="003A6222" w:rsidRDefault="00906F6B" w:rsidP="00906F6B">
      <w:pPr>
        <w:bidi/>
        <w:jc w:val="both"/>
        <w:rPr>
          <w:rFonts w:ascii="Cairo" w:hAnsi="Cairo" w:cs="Cairo"/>
          <w:rtl/>
        </w:rPr>
      </w:pPr>
      <w:r w:rsidRPr="003A6222">
        <w:rPr>
          <w:rFonts w:ascii="Cairo" w:hAnsi="Cairo" w:cs="Cairo"/>
          <w:rtl/>
          <w:lang w:bidi="ar"/>
        </w:rPr>
        <w:t>وإضافة للقانون الوطني، ف</w:t>
      </w:r>
      <w:r w:rsidRPr="003A6222">
        <w:rPr>
          <w:rFonts w:ascii="Cairo" w:hAnsi="Cairo" w:cs="Cairo"/>
          <w:rtl/>
          <w:lang w:bidi="ar-TN"/>
        </w:rPr>
        <w:t xml:space="preserve">أن </w:t>
      </w:r>
      <w:r w:rsidRPr="003A6222">
        <w:rPr>
          <w:rFonts w:ascii="Cairo" w:hAnsi="Cairo" w:cs="Cairo"/>
          <w:rtl/>
          <w:lang w:bidi="ar"/>
        </w:rPr>
        <w:t xml:space="preserve">مبدأ جبر الضرر والتعويض مكفول حسب القانون الدولي العام الانساني على غرار ما أكده </w:t>
      </w:r>
      <w:r w:rsidRPr="003A6222">
        <w:rPr>
          <w:rFonts w:ascii="Cairo" w:hAnsi="Cairo" w:cs="Cairo"/>
          <w:rtl/>
        </w:rPr>
        <w:t>قرار الجمعية العامة للأمم المتحدة (60/147) المتعلق بالمبادئ الأساسية والمبادئ التوجيهية بشأن الحق في الانتصاف والجبر لضحايا الانتهاكات الجسيمة للقانون الدولي لحقوق الإنسان والانتهاكات الخطيرة للقانون الإنساني الدولي. وأكّد العهد الدولي الخاص بالحقوق المدنية والسياسية، المادة 2 (3) أن "أي شخص تنتهك حقوقه أو حرياته المعترف بها في هذه الاتفاقية سيكون له تعويض فعال".</w:t>
      </w:r>
    </w:p>
    <w:p w14:paraId="7C05B8AD" w14:textId="3C9C806C" w:rsidR="00906F6B" w:rsidRPr="003A6222" w:rsidRDefault="00906F6B" w:rsidP="00F85F02">
      <w:pPr>
        <w:bidi/>
        <w:jc w:val="both"/>
        <w:rPr>
          <w:rFonts w:ascii="Cairo" w:hAnsi="Cairo" w:cs="Cairo"/>
          <w:rtl/>
        </w:rPr>
      </w:pPr>
      <w:r w:rsidRPr="003A6222">
        <w:rPr>
          <w:rFonts w:ascii="Cairo" w:hAnsi="Cairo" w:cs="Cairo"/>
          <w:rtl/>
        </w:rPr>
        <w:t xml:space="preserve">وحيث وبالعودة لوقائع قضيّة الحال، يمكن أن نعتبر أن تبعات قرار وضع المنوب </w:t>
      </w:r>
      <w:r w:rsidR="00F85F02" w:rsidRPr="003A6222">
        <w:rPr>
          <w:rFonts w:ascii="Cairo" w:hAnsi="Cairo" w:cs="Cairo"/>
          <w:rtl/>
          <w:lang w:bidi="ar"/>
        </w:rPr>
        <w:t xml:space="preserve">تحت التصنيف الأمني </w:t>
      </w:r>
      <w:r w:rsidR="00F85F02" w:rsidRPr="003A6222">
        <w:rPr>
          <w:rFonts w:ascii="Cairo" w:hAnsi="Cairo" w:cs="Cairo"/>
        </w:rPr>
        <w:t>S</w:t>
      </w:r>
      <w:r w:rsidR="00F85F02" w:rsidRPr="003A6222">
        <w:rPr>
          <w:rFonts w:ascii="Cairo" w:hAnsi="Cairo" w:cs="Cairo"/>
          <w:rtl/>
          <w:lang w:bidi="ar"/>
        </w:rPr>
        <w:t xml:space="preserve"> </w:t>
      </w:r>
      <w:r w:rsidRPr="003A6222">
        <w:rPr>
          <w:rFonts w:ascii="Cairo" w:hAnsi="Cairo" w:cs="Cairo"/>
          <w:rtl/>
        </w:rPr>
        <w:t>وما رافقه من تضييقيات ومراقبة أمنية لصيقة ومتواصلة</w:t>
      </w:r>
      <w:r w:rsidR="00F85F02" w:rsidRPr="003A6222">
        <w:rPr>
          <w:rFonts w:ascii="Cairo" w:hAnsi="Cairo" w:cs="Cairo"/>
          <w:rtl/>
        </w:rPr>
        <w:t> </w:t>
      </w:r>
      <w:r w:rsidR="00F85F02" w:rsidRPr="003A6222">
        <w:rPr>
          <w:rFonts w:ascii="Cairo" w:hAnsi="Cairo" w:cs="Cairo"/>
          <w:rtl/>
          <w:lang w:bidi="ar-TN"/>
        </w:rPr>
        <w:t xml:space="preserve">ومداهمات لليلية لمقر السكنى </w:t>
      </w:r>
      <w:r w:rsidRPr="003A6222">
        <w:rPr>
          <w:rFonts w:ascii="Cairo" w:hAnsi="Cairo" w:cs="Cairo"/>
          <w:rtl/>
        </w:rPr>
        <w:t xml:space="preserve">نتج عنها ألم أو عذاب سيكولوجي شديد يرتقي الى درجة سوء المعاملة أو المعاملة المهينة على معنى المادة الأولى من اتفاقية مناهضة التعذيب المصادقة عليها من طرف المشرع التونسي سنة 1988. </w:t>
      </w:r>
    </w:p>
    <w:p w14:paraId="028AB026" w14:textId="63F20F6A" w:rsidR="00906F6B" w:rsidRPr="003A6222" w:rsidRDefault="00906F6B" w:rsidP="00C945D6">
      <w:pPr>
        <w:bidi/>
        <w:jc w:val="both"/>
        <w:rPr>
          <w:rFonts w:ascii="Cairo" w:hAnsi="Cairo" w:cs="Cairo"/>
          <w:rtl/>
        </w:rPr>
      </w:pPr>
      <w:r w:rsidRPr="003A6222">
        <w:rPr>
          <w:rFonts w:ascii="Cairo" w:hAnsi="Cairo" w:cs="Cairo"/>
          <w:rtl/>
        </w:rPr>
        <w:t>وحيث ألزمت المادة 14 من اتفاقية مناهضة التعذيب الدولة أن تضمن للضحيّة الحق في "...تعويض عادل ومناسب بما في ذلك وسائل إعادة تأهيله على أكمل وجه ممكن..." وأكدت اللجنة الأممية لمناهضة التعذيب أن "...مفهوم الجبر الشامل ينطوي على رد الحقوق والتعويض وإعادة التأهيل والترضية وضمانات بعدم تكرار الانتهاكات، ويشير إلى النطاق الكامل للتدابير اللازمة لإتاحة الإنصاف من الانتهاكات بموجب الاتفاقية</w:t>
      </w:r>
      <w:r w:rsidR="00BE696C" w:rsidRPr="003A6222">
        <w:rPr>
          <w:rFonts w:ascii="Cairo" w:hAnsi="Cairo" w:cs="Cairo"/>
          <w:rtl/>
        </w:rPr>
        <w:t>... (لجنة</w:t>
      </w:r>
      <w:r w:rsidR="00C945D6" w:rsidRPr="003A6222">
        <w:rPr>
          <w:rFonts w:ascii="Cairo" w:hAnsi="Cairo" w:cs="Cairo"/>
          <w:rtl/>
        </w:rPr>
        <w:t xml:space="preserve"> مناهضة التعذيب،</w:t>
      </w:r>
      <w:r w:rsidR="00C945D6" w:rsidRPr="003A6222">
        <w:rPr>
          <w:rFonts w:ascii="Cairo" w:hAnsi="Cairo" w:cs="Cairo"/>
          <w:rtl/>
          <w:lang w:bidi="ar-TN"/>
        </w:rPr>
        <w:t xml:space="preserve"> التعليق العام رقم 3</w:t>
      </w:r>
      <w:r w:rsidR="00BE696C" w:rsidRPr="003A6222">
        <w:rPr>
          <w:rFonts w:ascii="Cairo" w:hAnsi="Cairo" w:cs="Cairo"/>
          <w:rtl/>
          <w:lang w:bidi="ar-TN"/>
        </w:rPr>
        <w:t>-</w:t>
      </w:r>
      <w:r w:rsidR="00C945D6" w:rsidRPr="003A6222">
        <w:rPr>
          <w:rFonts w:ascii="Cairo" w:hAnsi="Cairo" w:cs="Cairo"/>
          <w:rtl/>
          <w:lang w:bidi="ar-TN"/>
        </w:rPr>
        <w:t>2012).</w:t>
      </w:r>
    </w:p>
    <w:p w14:paraId="1D94597B" w14:textId="77777777" w:rsidR="00906F6B" w:rsidRPr="003A6222" w:rsidRDefault="00906F6B" w:rsidP="00906F6B">
      <w:pPr>
        <w:bidi/>
        <w:jc w:val="both"/>
        <w:rPr>
          <w:rFonts w:ascii="Cairo" w:hAnsi="Cairo" w:cs="Cairo"/>
          <w:rtl/>
        </w:rPr>
      </w:pPr>
      <w:r w:rsidRPr="003A6222">
        <w:rPr>
          <w:rFonts w:ascii="Cairo" w:hAnsi="Cairo" w:cs="Cairo"/>
          <w:rtl/>
        </w:rPr>
        <w:t>وحيث اعتبرت المحكمة الاداريّة في عديد أحكامها أن التعويض وجب ان يكون عادلا وشاملا ويغطي كل أوجه الضرر على أساس القانون العام وهو الفصل 17 من القانون المتعلق بالمحكمة الإدارية. اعتمدت المحكمة التعويض عن كل أشكال الضرر الناتجة عن قرارات غير شرعية، وأعمال غير شرعية منها ما بالتعذيب أو سوء المعاملة ومن هذا المنطلق فإن كل السبل ممكنة ومتعددة حسب طبيعة الضرر وحسب المعايير الدولية الواردة بالاتفاقية.</w:t>
      </w:r>
    </w:p>
    <w:p w14:paraId="5F397596" w14:textId="77777777" w:rsidR="00906F6B" w:rsidRPr="003A6222" w:rsidRDefault="00906F6B" w:rsidP="00906F6B">
      <w:pPr>
        <w:pStyle w:val="Paragraphedeliste"/>
        <w:numPr>
          <w:ilvl w:val="0"/>
          <w:numId w:val="1"/>
        </w:numPr>
        <w:bidi/>
        <w:jc w:val="both"/>
        <w:rPr>
          <w:rFonts w:ascii="Cairo" w:hAnsi="Cairo" w:cs="Cairo"/>
        </w:rPr>
      </w:pPr>
      <w:r w:rsidRPr="003A6222">
        <w:rPr>
          <w:rFonts w:ascii="Cairo" w:hAnsi="Cairo" w:cs="Cairo"/>
          <w:rtl/>
        </w:rPr>
        <w:t>1</w:t>
      </w:r>
      <w:r w:rsidRPr="003A6222">
        <w:rPr>
          <w:rFonts w:ascii="Cairo" w:hAnsi="Cairo" w:cs="Cairo"/>
          <w:b/>
          <w:bCs/>
          <w:u w:val="single"/>
          <w:rtl/>
        </w:rPr>
        <w:t>- التعويض عن الضرر المعنوي</w:t>
      </w:r>
      <w:r w:rsidRPr="003A6222">
        <w:rPr>
          <w:rFonts w:ascii="Cairo" w:hAnsi="Cairo" w:cs="Cairo"/>
          <w:rtl/>
        </w:rPr>
        <w:t xml:space="preserve"> </w:t>
      </w:r>
    </w:p>
    <w:p w14:paraId="3A60EB49" w14:textId="77777777" w:rsidR="00906F6B" w:rsidRPr="003A6222" w:rsidRDefault="00906F6B" w:rsidP="00906F6B">
      <w:pPr>
        <w:bidi/>
        <w:jc w:val="both"/>
        <w:rPr>
          <w:rFonts w:ascii="Cairo" w:hAnsi="Cairo" w:cs="Cairo"/>
          <w:rtl/>
        </w:rPr>
      </w:pPr>
      <w:r w:rsidRPr="003A6222">
        <w:rPr>
          <w:rFonts w:ascii="Cairo" w:hAnsi="Cairo" w:cs="Cairo"/>
          <w:rtl/>
        </w:rPr>
        <w:t>بخصوص هذا التعويض فان القضاء الإداري يتمتع بسلطة تقديرية واسعة قوامها قواعد العدل والإنصاف. إذ أنّ التعويض عن الضرر المعنوي يشمل بالأساس الأحاسيس والمشاعر بغية المواساة والتخفيف من الآلام، أو المعاناة النفسيّة، أو الأسى، أو الحسرة التي تنتاب المتضرّر.</w:t>
      </w:r>
      <w:r w:rsidRPr="003A6222">
        <w:rPr>
          <w:rFonts w:ascii="Cairo" w:hAnsi="Cairo" w:cs="Cairo"/>
        </w:rPr>
        <w:t xml:space="preserve"> </w:t>
      </w:r>
    </w:p>
    <w:p w14:paraId="332F29A9" w14:textId="5A953EAF" w:rsidR="00906F6B" w:rsidRPr="00E8023E" w:rsidRDefault="00906F6B" w:rsidP="00F85F02">
      <w:pPr>
        <w:bidi/>
        <w:jc w:val="both"/>
        <w:rPr>
          <w:rFonts w:ascii="Cairo" w:hAnsi="Cairo" w:cs="Cairo"/>
          <w:color w:val="FF0000"/>
          <w:rtl/>
        </w:rPr>
      </w:pPr>
      <w:r w:rsidRPr="003A6222">
        <w:rPr>
          <w:rFonts w:ascii="Cairo" w:hAnsi="Cairo" w:cs="Cairo"/>
          <w:rtl/>
        </w:rPr>
        <w:t xml:space="preserve">وحيث أن المنوب قد تعرّض لضرر معنوي جسيم نتيجة القرار الإداري التعسفي الذي استهدفه. فالوضع </w:t>
      </w:r>
      <w:bookmarkStart w:id="5" w:name="_Hlk127439943"/>
      <w:r w:rsidR="00F85F02" w:rsidRPr="003A6222">
        <w:rPr>
          <w:rFonts w:ascii="Cairo" w:hAnsi="Cairo" w:cs="Cairo"/>
          <w:rtl/>
          <w:lang w:bidi="ar"/>
        </w:rPr>
        <w:t xml:space="preserve">تحت التصنيف الأمني </w:t>
      </w:r>
      <w:r w:rsidR="00F85F02" w:rsidRPr="003A6222">
        <w:rPr>
          <w:rFonts w:ascii="Cairo" w:hAnsi="Cairo" w:cs="Cairo"/>
        </w:rPr>
        <w:t>S</w:t>
      </w:r>
      <w:r w:rsidR="00F85F02" w:rsidRPr="003A6222">
        <w:rPr>
          <w:rFonts w:ascii="Cairo" w:hAnsi="Cairo" w:cs="Cairo"/>
          <w:rtl/>
          <w:lang w:bidi="ar"/>
        </w:rPr>
        <w:t xml:space="preserve"> </w:t>
      </w:r>
      <w:bookmarkEnd w:id="5"/>
      <w:r w:rsidRPr="003A6222">
        <w:rPr>
          <w:rFonts w:ascii="Cairo" w:hAnsi="Cairo" w:cs="Cairo"/>
          <w:rtl/>
        </w:rPr>
        <w:t>وما لحقه من مراقبة أمنية</w:t>
      </w:r>
      <w:r w:rsidR="00F85F02" w:rsidRPr="003A6222">
        <w:rPr>
          <w:rFonts w:ascii="Cairo" w:hAnsi="Cairo" w:cs="Cairo"/>
          <w:rtl/>
        </w:rPr>
        <w:t xml:space="preserve"> </w:t>
      </w:r>
      <w:proofErr w:type="spellStart"/>
      <w:r w:rsidR="00F85F02" w:rsidRPr="003A6222">
        <w:rPr>
          <w:rFonts w:ascii="Cairo" w:hAnsi="Cairo" w:cs="Cairo"/>
          <w:rtl/>
        </w:rPr>
        <w:t>وهرسلة</w:t>
      </w:r>
      <w:proofErr w:type="spellEnd"/>
      <w:r w:rsidR="00F85F02" w:rsidRPr="003A6222">
        <w:rPr>
          <w:rFonts w:ascii="Cairo" w:hAnsi="Cairo" w:cs="Cairo"/>
          <w:rtl/>
        </w:rPr>
        <w:t xml:space="preserve"> وإيقاف متكرر ومداهمات</w:t>
      </w:r>
      <w:r w:rsidRPr="003A6222">
        <w:rPr>
          <w:rFonts w:ascii="Cairo" w:hAnsi="Cairo" w:cs="Cairo"/>
          <w:rtl/>
        </w:rPr>
        <w:t xml:space="preserve"> خلّفت لدى المنوب مشاعر عديدة منها </w:t>
      </w:r>
      <w:r w:rsidRPr="00E8023E">
        <w:rPr>
          <w:rFonts w:ascii="Cairo" w:hAnsi="Cairo" w:cs="Cairo"/>
          <w:color w:val="FF0000"/>
          <w:rtl/>
        </w:rPr>
        <w:t xml:space="preserve">الخوف والاهانة والوصم الاجتماعي والشعور بالذنب إزاء افراد عائلته... </w:t>
      </w:r>
    </w:p>
    <w:p w14:paraId="335DFF94" w14:textId="77777777" w:rsidR="00906F6B" w:rsidRPr="003A6222" w:rsidRDefault="00906F6B" w:rsidP="00906F6B">
      <w:pPr>
        <w:bidi/>
        <w:jc w:val="both"/>
        <w:rPr>
          <w:rFonts w:ascii="Cairo" w:hAnsi="Cairo" w:cs="Cairo"/>
          <w:lang w:bidi="ar-TN"/>
        </w:rPr>
      </w:pPr>
      <w:r w:rsidRPr="003A6222">
        <w:rPr>
          <w:rFonts w:ascii="Cairo" w:hAnsi="Cairo" w:cs="Cairo"/>
          <w:rtl/>
          <w:lang w:bidi="ar-TN"/>
        </w:rPr>
        <w:t xml:space="preserve">وحيث أن منع المنوب من العيش بطمأنينة وحرمانه من ممارسة أوكد الحقوق اللصيقة بصفة الانسان بعد الحق في الحياة يعد ضرر فادح وانتهاك جسيم لحرمته المعنوية يستوجب الجبر. </w:t>
      </w:r>
    </w:p>
    <w:p w14:paraId="382299AC" w14:textId="77777777" w:rsidR="00906F6B" w:rsidRPr="003A6222" w:rsidRDefault="00906F6B" w:rsidP="00906F6B">
      <w:pPr>
        <w:bidi/>
        <w:jc w:val="both"/>
        <w:rPr>
          <w:rFonts w:ascii="Cairo" w:hAnsi="Cairo" w:cs="Cairo"/>
          <w:rtl/>
          <w:lang w:bidi="ar-TN"/>
        </w:rPr>
      </w:pPr>
      <w:r w:rsidRPr="003A6222">
        <w:rPr>
          <w:rFonts w:ascii="Cairo" w:hAnsi="Cairo" w:cs="Cairo"/>
          <w:rtl/>
          <w:lang w:bidi="ar-TN"/>
        </w:rPr>
        <w:t xml:space="preserve">وحيث يتجه الطلب من الجناب التفضّل بالحكم </w:t>
      </w:r>
      <w:bookmarkStart w:id="6" w:name="_Hlk127369984"/>
      <w:r w:rsidRPr="003A6222">
        <w:rPr>
          <w:rFonts w:ascii="Cairo" w:hAnsi="Cairo" w:cs="Cairo"/>
          <w:rtl/>
          <w:lang w:bidi="ar-TN"/>
        </w:rPr>
        <w:t xml:space="preserve">بإلزام المكلّف العام بنزاعات الدولة في حقّ المطلوبة بأن يدفع للمنوّب </w:t>
      </w:r>
      <w:bookmarkEnd w:id="6"/>
      <w:r w:rsidRPr="003A6222">
        <w:rPr>
          <w:rFonts w:ascii="Cairo" w:hAnsi="Cairo" w:cs="Cairo"/>
          <w:rtl/>
          <w:lang w:bidi="ar-TN"/>
        </w:rPr>
        <w:t xml:space="preserve">مبلغ قدره </w:t>
      </w:r>
      <w:r w:rsidRPr="003A6222">
        <w:rPr>
          <w:rFonts w:ascii="Cairo" w:hAnsi="Cairo" w:cs="Cairo"/>
          <w:color w:val="4472C4" w:themeColor="accent1"/>
          <w:rtl/>
          <w:lang w:bidi="ar-TN"/>
        </w:rPr>
        <w:t>150 ألف دينار</w:t>
      </w:r>
      <w:r w:rsidRPr="003A6222">
        <w:rPr>
          <w:rFonts w:ascii="Cairo" w:hAnsi="Cairo" w:cs="Cairo"/>
          <w:rtl/>
          <w:lang w:bidi="ar-TN"/>
        </w:rPr>
        <w:t xml:space="preserve"> بعنوان تعويض عن الضرر المعنوي الذي لحقه جرّاء المقرر الإداري غير الشرعي الذي استهدفه. </w:t>
      </w:r>
    </w:p>
    <w:p w14:paraId="226E2B36" w14:textId="77777777" w:rsidR="00906F6B" w:rsidRPr="003A6222" w:rsidRDefault="00906F6B" w:rsidP="00906F6B">
      <w:pPr>
        <w:pStyle w:val="Paragraphedeliste"/>
        <w:numPr>
          <w:ilvl w:val="0"/>
          <w:numId w:val="1"/>
        </w:numPr>
        <w:bidi/>
        <w:jc w:val="both"/>
        <w:rPr>
          <w:rFonts w:ascii="Cairo" w:hAnsi="Cairo" w:cs="Cairo"/>
          <w:lang w:bidi="ar-TN"/>
        </w:rPr>
      </w:pPr>
      <w:r w:rsidRPr="003A6222">
        <w:rPr>
          <w:rFonts w:ascii="Cairo" w:hAnsi="Cairo" w:cs="Cairo"/>
          <w:rtl/>
          <w:lang w:bidi="ar-TN"/>
        </w:rPr>
        <w:t>2</w:t>
      </w:r>
      <w:r w:rsidRPr="003A6222">
        <w:rPr>
          <w:rFonts w:ascii="Cairo" w:hAnsi="Cairo" w:cs="Cairo"/>
          <w:b/>
          <w:bCs/>
          <w:u w:val="single"/>
          <w:rtl/>
          <w:lang w:bidi="ar-TN"/>
        </w:rPr>
        <w:t>- التعويض عن الضرر النفسي أو السيكولوجي</w:t>
      </w:r>
    </w:p>
    <w:p w14:paraId="777C7448" w14:textId="2916814A" w:rsidR="00906F6B" w:rsidRPr="003A6222" w:rsidRDefault="00906F6B" w:rsidP="00BE696C">
      <w:pPr>
        <w:bidi/>
        <w:jc w:val="both"/>
        <w:rPr>
          <w:rFonts w:ascii="Cairo" w:hAnsi="Cairo" w:cs="Cairo"/>
          <w:rtl/>
          <w:lang w:bidi="ar-TN"/>
        </w:rPr>
      </w:pPr>
      <w:r w:rsidRPr="003A6222">
        <w:rPr>
          <w:rFonts w:ascii="Cairo" w:hAnsi="Cairo" w:cs="Cairo"/>
          <w:rtl/>
          <w:lang w:bidi="ar-TN"/>
        </w:rPr>
        <w:t xml:space="preserve">حيث اعتبر فقه القضاء الإداري أن الضرر النفسي لكل شخص كان ضحية تعذيب أو سوء معاملة يعد صنفا مستقلا عن التعويض المعنوي الذي يمس العواطف والاحاسيس في حين أن الضرر النفسي هو ضرر مستقل قد يصل إلى التأثير على الحالة العصبية التي تمس من السلوكيات وتجعل الضحية تعيش حالة رعب </w:t>
      </w:r>
      <w:r w:rsidR="00BE696C" w:rsidRPr="003A6222">
        <w:rPr>
          <w:rFonts w:ascii="Cairo" w:hAnsi="Cairo" w:cs="Cairo"/>
          <w:rtl/>
          <w:lang w:bidi="ar-TN"/>
        </w:rPr>
        <w:t>وعدم</w:t>
      </w:r>
      <w:r w:rsidRPr="003A6222">
        <w:rPr>
          <w:rFonts w:ascii="Cairo" w:hAnsi="Cairo" w:cs="Cairo"/>
          <w:rtl/>
          <w:lang w:bidi="ar-TN"/>
        </w:rPr>
        <w:t xml:space="preserve"> توازن</w:t>
      </w:r>
      <w:r w:rsidR="00BE696C" w:rsidRPr="003A6222">
        <w:rPr>
          <w:rFonts w:ascii="Cairo" w:hAnsi="Cairo" w:cs="Cairo"/>
          <w:rtl/>
          <w:lang w:bidi="ar-TN"/>
        </w:rPr>
        <w:t xml:space="preserve"> (</w:t>
      </w:r>
      <w:r w:rsidR="00BE696C" w:rsidRPr="003A6222">
        <w:rPr>
          <w:rFonts w:ascii="Cairo" w:hAnsi="Cairo" w:cs="Cairo"/>
          <w:rtl/>
        </w:rPr>
        <w:t>قضية عدد 124688حكم صادر في 29 مارس 2017)</w:t>
      </w:r>
      <w:r w:rsidRPr="003A6222">
        <w:rPr>
          <w:rFonts w:ascii="Cairo" w:hAnsi="Cairo" w:cs="Cairo"/>
          <w:rtl/>
          <w:lang w:bidi="ar-TN"/>
        </w:rPr>
        <w:t>.</w:t>
      </w:r>
    </w:p>
    <w:p w14:paraId="7C85DACD" w14:textId="6D414C6E" w:rsidR="00906F6B" w:rsidRPr="00E8023E" w:rsidRDefault="00906F6B" w:rsidP="006B35D1">
      <w:pPr>
        <w:bidi/>
        <w:jc w:val="both"/>
        <w:rPr>
          <w:rFonts w:ascii="Cairo" w:hAnsi="Cairo" w:cs="Cairo"/>
          <w:color w:val="FF0000"/>
          <w:rtl/>
          <w:lang w:bidi="ar-TN"/>
        </w:rPr>
      </w:pPr>
      <w:r w:rsidRPr="00E8023E">
        <w:rPr>
          <w:rFonts w:ascii="Cairo" w:hAnsi="Cairo" w:cs="Cairo"/>
          <w:b/>
          <w:bCs/>
          <w:i/>
          <w:iCs/>
          <w:color w:val="FF0000"/>
          <w:rtl/>
          <w:lang w:bidi="ar-TN"/>
        </w:rPr>
        <w:t>(لأثبات هذا الضرر يتعيّن تأييده بشهادات طبيّة واحتياطيا طلب العرض على الفحص الطبي النفسي</w:t>
      </w:r>
      <w:r w:rsidR="006B35D1" w:rsidRPr="00E8023E">
        <w:rPr>
          <w:rFonts w:ascii="Cairo" w:hAnsi="Cairo" w:cs="Cairo"/>
          <w:b/>
          <w:bCs/>
          <w:i/>
          <w:iCs/>
          <w:color w:val="FF0000"/>
          <w:rtl/>
          <w:lang w:bidi="ar-TN"/>
        </w:rPr>
        <w:t xml:space="preserve"> ومصارف </w:t>
      </w:r>
      <w:proofErr w:type="gramStart"/>
      <w:r w:rsidR="006B35D1" w:rsidRPr="00E8023E">
        <w:rPr>
          <w:rFonts w:ascii="Cairo" w:hAnsi="Cairo" w:cs="Cairo"/>
          <w:b/>
          <w:bCs/>
          <w:i/>
          <w:iCs/>
          <w:color w:val="FF0000"/>
          <w:rtl/>
          <w:lang w:bidi="ar-TN"/>
        </w:rPr>
        <w:t>العلاج</w:t>
      </w:r>
      <w:r w:rsidR="006B35D1" w:rsidRPr="00E8023E">
        <w:rPr>
          <w:rFonts w:ascii="Cairo" w:hAnsi="Cairo" w:cs="Cairo"/>
          <w:color w:val="FF0000"/>
          <w:lang w:bidi="ar-TN"/>
        </w:rPr>
        <w:t xml:space="preserve"> </w:t>
      </w:r>
      <w:r w:rsidRPr="00E8023E">
        <w:rPr>
          <w:rFonts w:ascii="Cairo" w:hAnsi="Cairo" w:cs="Cairo"/>
          <w:color w:val="FF0000"/>
          <w:rtl/>
          <w:lang w:bidi="ar-TN"/>
        </w:rPr>
        <w:t>)</w:t>
      </w:r>
      <w:proofErr w:type="gramEnd"/>
      <w:r w:rsidRPr="00E8023E">
        <w:rPr>
          <w:rFonts w:ascii="Cairo" w:hAnsi="Cairo" w:cs="Cairo"/>
          <w:color w:val="FF0000"/>
          <w:rtl/>
          <w:lang w:bidi="ar-TN"/>
        </w:rPr>
        <w:t xml:space="preserve"> </w:t>
      </w:r>
    </w:p>
    <w:p w14:paraId="73782F2F" w14:textId="77777777" w:rsidR="00F85F02" w:rsidRPr="003A6222" w:rsidRDefault="00F85F02" w:rsidP="00F85F02">
      <w:pPr>
        <w:bidi/>
        <w:jc w:val="both"/>
        <w:rPr>
          <w:rFonts w:ascii="Cairo" w:hAnsi="Cairo" w:cs="Cairo"/>
          <w:color w:val="4472C4" w:themeColor="accent1"/>
          <w:rtl/>
          <w:lang w:bidi="ar-TN"/>
        </w:rPr>
      </w:pPr>
    </w:p>
    <w:p w14:paraId="3627D300" w14:textId="77777777" w:rsidR="00906F6B" w:rsidRPr="003A6222" w:rsidRDefault="00906F6B" w:rsidP="00906F6B">
      <w:pPr>
        <w:pStyle w:val="Paragraphedeliste"/>
        <w:numPr>
          <w:ilvl w:val="0"/>
          <w:numId w:val="1"/>
        </w:numPr>
        <w:bidi/>
        <w:jc w:val="both"/>
        <w:rPr>
          <w:rFonts w:ascii="Cairo" w:hAnsi="Cairo" w:cs="Cairo"/>
          <w:lang w:bidi="ar-TN"/>
        </w:rPr>
      </w:pPr>
      <w:r w:rsidRPr="003A6222">
        <w:rPr>
          <w:rFonts w:ascii="Cairo" w:hAnsi="Cairo" w:cs="Cairo"/>
          <w:rtl/>
          <w:lang w:bidi="ar-TN"/>
        </w:rPr>
        <w:t xml:space="preserve">3- </w:t>
      </w:r>
      <w:r w:rsidRPr="003A6222">
        <w:rPr>
          <w:rFonts w:ascii="Cairo" w:hAnsi="Cairo" w:cs="Cairo"/>
          <w:b/>
          <w:bCs/>
          <w:u w:val="single"/>
          <w:rtl/>
          <w:lang w:bidi="ar-TN"/>
        </w:rPr>
        <w:t>التعويض عن الضرر المادي و/أو المهني</w:t>
      </w:r>
      <w:r w:rsidRPr="003A6222">
        <w:rPr>
          <w:rFonts w:ascii="Cairo" w:hAnsi="Cairo" w:cs="Cairo"/>
          <w:rtl/>
          <w:lang w:bidi="ar-TN"/>
        </w:rPr>
        <w:t xml:space="preserve"> </w:t>
      </w:r>
    </w:p>
    <w:p w14:paraId="30D66976" w14:textId="071D1415" w:rsidR="00906F6B" w:rsidRPr="00E8023E" w:rsidRDefault="00906F6B" w:rsidP="00F85F02">
      <w:pPr>
        <w:bidi/>
        <w:jc w:val="both"/>
        <w:rPr>
          <w:rFonts w:ascii="Cairo" w:hAnsi="Cairo" w:cs="Cairo"/>
          <w:color w:val="FF0000"/>
          <w:rtl/>
        </w:rPr>
      </w:pPr>
      <w:r w:rsidRPr="003A6222">
        <w:rPr>
          <w:rFonts w:ascii="Cairo" w:hAnsi="Cairo" w:cs="Cairo"/>
          <w:rtl/>
          <w:lang w:bidi="ar-TN"/>
        </w:rPr>
        <w:t xml:space="preserve">حيث إنّ الضرر الذي أصاب المنوب جراء وضعه </w:t>
      </w:r>
      <w:r w:rsidR="00F85F02" w:rsidRPr="003A6222">
        <w:rPr>
          <w:rFonts w:ascii="Cairo" w:hAnsi="Cairo" w:cs="Cairo"/>
          <w:rtl/>
          <w:lang w:bidi="ar"/>
        </w:rPr>
        <w:t xml:space="preserve">تحت التصنيف الأمني </w:t>
      </w:r>
      <w:r w:rsidR="00F85F02" w:rsidRPr="003A6222">
        <w:rPr>
          <w:rFonts w:ascii="Cairo" w:hAnsi="Cairo" w:cs="Cairo"/>
          <w:lang w:bidi="ar-TN"/>
        </w:rPr>
        <w:t>S</w:t>
      </w:r>
      <w:r w:rsidR="00F85F02" w:rsidRPr="003A6222">
        <w:rPr>
          <w:rFonts w:ascii="Cairo" w:hAnsi="Cairo" w:cs="Cairo"/>
          <w:rtl/>
          <w:lang w:bidi="ar"/>
        </w:rPr>
        <w:t xml:space="preserve"> </w:t>
      </w:r>
      <w:r w:rsidRPr="003A6222">
        <w:rPr>
          <w:rFonts w:ascii="Cairo" w:hAnsi="Cairo" w:cs="Cairo"/>
          <w:rtl/>
          <w:lang w:bidi="ar-TN"/>
        </w:rPr>
        <w:t>قد حرمه من: عمله</w:t>
      </w:r>
      <w:r w:rsidRPr="003A6222">
        <w:rPr>
          <w:rFonts w:ascii="Cairo" w:hAnsi="Cairo" w:cs="Cairo"/>
          <w:color w:val="4472C4" w:themeColor="accent1"/>
          <w:rtl/>
          <w:lang w:bidi="ar-TN"/>
        </w:rPr>
        <w:t xml:space="preserve"> </w:t>
      </w:r>
      <w:r w:rsidRPr="00E8023E">
        <w:rPr>
          <w:rFonts w:ascii="Cairo" w:hAnsi="Cairo" w:cs="Cairo"/>
          <w:color w:val="FF0000"/>
          <w:rtl/>
          <w:lang w:bidi="ar-TN"/>
        </w:rPr>
        <w:t>(أو قلل من فرص العمل، أو التكوين، أو مورد الرزق كالتجارة، أو المهن الحرّة).</w:t>
      </w:r>
      <w:r w:rsidRPr="00E8023E">
        <w:rPr>
          <w:rFonts w:ascii="Cairo" w:eastAsia="Calibri" w:hAnsi="Cairo" w:cs="Cairo"/>
          <w:color w:val="FF0000"/>
          <w:kern w:val="0"/>
          <w:rtl/>
          <w14:ligatures w14:val="none"/>
        </w:rPr>
        <w:t xml:space="preserve"> </w:t>
      </w:r>
      <w:r w:rsidRPr="00E8023E">
        <w:rPr>
          <w:rFonts w:ascii="Cairo" w:hAnsi="Cairo" w:cs="Cairo"/>
          <w:color w:val="FF0000"/>
          <w:rtl/>
        </w:rPr>
        <w:t xml:space="preserve">وفي هذا الإطار يمكن المطالبة بالضرر المادي الذي يصيب لا فقط المدعي، بل كذلك كل من هو في كفالته. </w:t>
      </w:r>
    </w:p>
    <w:p w14:paraId="78F662CB" w14:textId="586EB4F9" w:rsidR="00906F6B" w:rsidRPr="00E8023E" w:rsidRDefault="00906F6B" w:rsidP="00BE696C">
      <w:pPr>
        <w:bidi/>
        <w:jc w:val="both"/>
        <w:rPr>
          <w:rFonts w:ascii="Cairo" w:hAnsi="Cairo" w:cs="Cairo"/>
          <w:color w:val="FF0000"/>
          <w:rtl/>
        </w:rPr>
      </w:pPr>
      <w:r w:rsidRPr="00E8023E">
        <w:rPr>
          <w:rFonts w:ascii="Cairo" w:hAnsi="Cairo" w:cs="Cairo"/>
          <w:color w:val="FF0000"/>
          <w:rtl/>
        </w:rPr>
        <w:t>يمكن تقييم جملة المبالغ المطالب بها بحساب قيمة يوم او أسبوع أو الشهر إذا كان ذلك ثابتا في عقد الشغل أو بطاقات الاجر أو التنزيلات البنكية. بالنسبة للمهن الحرّة او التجارة وفي صورة غياب وثائق تثبت المداخيل فيمكن طلب مبلغ تقديري حسب نوع العمل وظروفه.</w:t>
      </w:r>
    </w:p>
    <w:p w14:paraId="1F38F88A" w14:textId="77777777" w:rsidR="00906F6B" w:rsidRPr="003A6222" w:rsidRDefault="00906F6B" w:rsidP="00906F6B">
      <w:pPr>
        <w:bidi/>
        <w:jc w:val="both"/>
        <w:rPr>
          <w:rFonts w:ascii="Cairo" w:hAnsi="Cairo" w:cs="Cairo"/>
          <w:b/>
          <w:bCs/>
          <w:u w:val="single"/>
          <w:rtl/>
        </w:rPr>
      </w:pPr>
      <w:r w:rsidRPr="003A6222">
        <w:rPr>
          <w:rFonts w:ascii="Cairo" w:hAnsi="Cairo" w:cs="Cairo"/>
          <w:b/>
          <w:bCs/>
          <w:u w:val="single"/>
          <w:rtl/>
        </w:rPr>
        <w:t xml:space="preserve">رابعا: في الاذن بالنفاذ العاجل </w:t>
      </w:r>
    </w:p>
    <w:p w14:paraId="67A38419" w14:textId="77777777" w:rsidR="00906F6B" w:rsidRPr="003A6222" w:rsidRDefault="00906F6B" w:rsidP="00906F6B">
      <w:pPr>
        <w:bidi/>
        <w:jc w:val="both"/>
        <w:rPr>
          <w:rFonts w:ascii="Cairo" w:hAnsi="Cairo" w:cs="Cairo"/>
          <w:rtl/>
        </w:rPr>
      </w:pPr>
      <w:r w:rsidRPr="003A6222">
        <w:rPr>
          <w:rFonts w:ascii="Cairo" w:hAnsi="Cairo" w:cs="Cairo"/>
          <w:rtl/>
        </w:rPr>
        <w:t>حيث</w:t>
      </w:r>
      <w:r w:rsidRPr="003A6222">
        <w:rPr>
          <w:rFonts w:ascii="Cairo" w:eastAsia="Calibri" w:hAnsi="Cairo" w:cs="Cairo"/>
          <w:kern w:val="0"/>
          <w:rtl/>
          <w14:ligatures w14:val="none"/>
        </w:rPr>
        <w:t xml:space="preserve"> </w:t>
      </w:r>
      <w:r w:rsidRPr="003A6222">
        <w:rPr>
          <w:rFonts w:ascii="Cairo" w:hAnsi="Cairo" w:cs="Cairo"/>
          <w:rtl/>
        </w:rPr>
        <w:t xml:space="preserve">اقتضت أحكام الفصل 64 من قانون المحكمة الإداريّة أنّ: «استئناف الأحكام الابتدائية يعطّل تنفيذها إلاّ فيما استثناه القانون أو إذا أذن فيها </w:t>
      </w:r>
      <w:r w:rsidRPr="003A6222">
        <w:rPr>
          <w:rFonts w:ascii="Cairo" w:hAnsi="Cairo" w:cs="Cairo"/>
          <w:rtl/>
          <w:lang w:bidi="ar-TN"/>
        </w:rPr>
        <w:t>بالنفاذ</w:t>
      </w:r>
      <w:r w:rsidRPr="003A6222">
        <w:rPr>
          <w:rFonts w:ascii="Cairo" w:hAnsi="Cairo" w:cs="Cairo"/>
          <w:rtl/>
        </w:rPr>
        <w:t xml:space="preserve"> العاجل. وفي هذه الحالة الأخيرة يمكن للرّئيس الأوّل، بقرار معلّل، الإذن بإيقاف تنفيذها بطلب من أحد الأطراف".</w:t>
      </w:r>
    </w:p>
    <w:p w14:paraId="070F953E" w14:textId="65D0AAB1" w:rsidR="00906F6B" w:rsidRPr="003A6222" w:rsidRDefault="00906F6B" w:rsidP="00BE696C">
      <w:pPr>
        <w:bidi/>
        <w:jc w:val="both"/>
        <w:rPr>
          <w:rFonts w:ascii="Cairo" w:hAnsi="Cairo" w:cs="Cairo"/>
          <w:rtl/>
        </w:rPr>
      </w:pPr>
      <w:r w:rsidRPr="003A6222">
        <w:rPr>
          <w:rFonts w:ascii="Cairo" w:hAnsi="Cairo" w:cs="Cairo"/>
          <w:rtl/>
        </w:rPr>
        <w:t>لئن أجاز القانون المتعلق بالمحكمة الإدارية صراحة للدوائر الابتدائية الإذن بالنفاذ العاجل، إلاّ أنّه جاء في المقابل خاليا من كل تحديد لشروط إعمال تلك التقنية القضائيّة</w:t>
      </w:r>
      <w:r w:rsidR="00BE696C" w:rsidRPr="003A6222">
        <w:rPr>
          <w:rFonts w:ascii="Cairo" w:hAnsi="Cairo" w:cs="Cairo"/>
          <w:rtl/>
        </w:rPr>
        <w:t xml:space="preserve"> (الحكم الابتدائي الصادر في القضيّة عدد </w:t>
      </w:r>
      <w:r w:rsidR="00BE696C" w:rsidRPr="003A6222">
        <w:rPr>
          <w:rFonts w:ascii="Cairo" w:hAnsi="Cairo" w:cs="Cairo"/>
        </w:rPr>
        <w:t xml:space="preserve">138018 </w:t>
      </w:r>
      <w:r w:rsidR="00BE696C" w:rsidRPr="003A6222">
        <w:rPr>
          <w:rFonts w:ascii="Cairo" w:hAnsi="Cairo" w:cs="Cairo"/>
          <w:rtl/>
        </w:rPr>
        <w:t>بتاريخ 7 ديسمبر2016)</w:t>
      </w:r>
    </w:p>
    <w:p w14:paraId="6CB05808" w14:textId="7E0A3092" w:rsidR="00906F6B" w:rsidRDefault="00906F6B" w:rsidP="00E8023E">
      <w:pPr>
        <w:bidi/>
        <w:jc w:val="both"/>
        <w:rPr>
          <w:rFonts w:ascii="Cairo" w:hAnsi="Cairo" w:cs="Cairo"/>
        </w:rPr>
      </w:pPr>
      <w:r w:rsidRPr="003A6222">
        <w:rPr>
          <w:rFonts w:ascii="Cairo" w:hAnsi="Cairo" w:cs="Cairo"/>
          <w:rtl/>
        </w:rPr>
        <w:t>وحيث جاء في فقه قضاء المحكمة أن طلب الاذن بالنفاذ العاجل بخصوص الغرامة المحكوم بها ابتدائيا بعنوان رواتب المدعي التي حرم منها يعدّ طلبا مقبولا بالنظر إلى صبغته المعاشية</w:t>
      </w:r>
      <w:r w:rsidR="00BE696C" w:rsidRPr="003A6222">
        <w:rPr>
          <w:rFonts w:ascii="Cairo" w:hAnsi="Cairo" w:cs="Cairo"/>
          <w:rtl/>
        </w:rPr>
        <w:t xml:space="preserve"> (القضية عدد 131197 بتاريخ 13 جويلية 2015)</w:t>
      </w:r>
      <w:r w:rsidRPr="003A6222">
        <w:rPr>
          <w:rFonts w:ascii="Cairo" w:hAnsi="Cairo" w:cs="Cairo"/>
          <w:rtl/>
        </w:rPr>
        <w:t xml:space="preserve">. </w:t>
      </w:r>
    </w:p>
    <w:p w14:paraId="67F6501E" w14:textId="77777777" w:rsidR="00E8023E" w:rsidRPr="003A6222" w:rsidRDefault="00E8023E" w:rsidP="00E8023E">
      <w:pPr>
        <w:bidi/>
        <w:jc w:val="both"/>
        <w:rPr>
          <w:rFonts w:ascii="Cairo" w:hAnsi="Cairo" w:cs="Cairo"/>
        </w:rPr>
      </w:pPr>
    </w:p>
    <w:p w14:paraId="442E22B7" w14:textId="77777777" w:rsidR="00906F6B" w:rsidRPr="003A6222" w:rsidRDefault="00906F6B" w:rsidP="00906F6B">
      <w:pPr>
        <w:bidi/>
        <w:jc w:val="center"/>
        <w:rPr>
          <w:rFonts w:ascii="Cairo" w:hAnsi="Cairo" w:cs="Cairo"/>
          <w:b/>
          <w:bCs/>
          <w:rtl/>
          <w:lang w:bidi="ar-TN"/>
        </w:rPr>
      </w:pPr>
      <w:r w:rsidRPr="003A6222">
        <w:rPr>
          <w:rFonts w:ascii="Cairo" w:hAnsi="Cairo" w:cs="Cairo"/>
          <w:b/>
          <w:bCs/>
          <w:rtl/>
          <w:lang w:bidi="ar-TN"/>
        </w:rPr>
        <w:t>لذا ولهذه الأسباب</w:t>
      </w:r>
    </w:p>
    <w:p w14:paraId="38F6B167" w14:textId="0B90E5FB" w:rsidR="00906F6B" w:rsidRPr="003A6222" w:rsidRDefault="00906F6B" w:rsidP="00906F6B">
      <w:pPr>
        <w:bidi/>
        <w:jc w:val="both"/>
        <w:rPr>
          <w:rFonts w:ascii="Cairo" w:hAnsi="Cairo" w:cs="Cairo"/>
          <w:rtl/>
          <w:lang w:bidi="ar-TN"/>
        </w:rPr>
      </w:pPr>
      <w:r w:rsidRPr="003A6222">
        <w:rPr>
          <w:rFonts w:ascii="Cairo" w:hAnsi="Cairo" w:cs="Cairo"/>
          <w:rtl/>
          <w:lang w:bidi="ar-TN"/>
        </w:rPr>
        <w:t>فالرجاء من عدالة الجناب وعملا بمقتضيات الفصل 17 جديد من القانون عدد 40 لسنة 1972 مؤرخ في غرّة جوان 1972 والمتعلق بالمحكمة الإدارية الحكم حسب الطلبات التالية:</w:t>
      </w:r>
    </w:p>
    <w:p w14:paraId="50D387F4" w14:textId="4F6577E5" w:rsidR="00E57159" w:rsidRPr="003A6222" w:rsidRDefault="00E57159" w:rsidP="00E57159">
      <w:pPr>
        <w:numPr>
          <w:ilvl w:val="0"/>
          <w:numId w:val="1"/>
        </w:numPr>
        <w:bidi/>
        <w:jc w:val="both"/>
        <w:rPr>
          <w:rFonts w:ascii="Cairo" w:hAnsi="Cairo" w:cs="Cairo"/>
          <w:rtl/>
          <w:lang w:bidi="ar-TN"/>
        </w:rPr>
      </w:pPr>
      <w:r w:rsidRPr="003A6222">
        <w:rPr>
          <w:rFonts w:ascii="Cairo" w:hAnsi="Cairo" w:cs="Cairo"/>
          <w:rtl/>
          <w:lang w:bidi="ar-TN"/>
        </w:rPr>
        <w:t xml:space="preserve">الحكم تحضيريا بعرض المنوب على الفحص الطبي بواسطة أطباء مختصين في تقييم الضرر النفسي والبسيكولوجي </w:t>
      </w:r>
      <w:r w:rsidR="00BE696C" w:rsidRPr="003A6222">
        <w:rPr>
          <w:rFonts w:ascii="Cairo" w:hAnsi="Cairo" w:cs="Cairo"/>
          <w:rtl/>
          <w:lang w:bidi="ar-TN"/>
        </w:rPr>
        <w:t>وفق معايير بروتوكول</w:t>
      </w:r>
      <w:r w:rsidRPr="003A6222">
        <w:rPr>
          <w:rFonts w:ascii="Cairo" w:hAnsi="Cairo" w:cs="Cairo"/>
          <w:rtl/>
          <w:lang w:bidi="ar-TN"/>
        </w:rPr>
        <w:t xml:space="preserve"> إسطنبول لتقدر نسبة الاضرار النفسية </w:t>
      </w:r>
      <w:proofErr w:type="spellStart"/>
      <w:r w:rsidRPr="003A6222">
        <w:rPr>
          <w:rFonts w:ascii="Cairo" w:hAnsi="Cairo" w:cs="Cairo"/>
          <w:rtl/>
          <w:lang w:bidi="ar-TN"/>
        </w:rPr>
        <w:t>والبسيكولوجية</w:t>
      </w:r>
      <w:proofErr w:type="spellEnd"/>
      <w:r w:rsidRPr="003A6222">
        <w:rPr>
          <w:rFonts w:ascii="Cairo" w:hAnsi="Cairo" w:cs="Cairo"/>
          <w:rtl/>
          <w:lang w:bidi="ar-TN"/>
        </w:rPr>
        <w:t xml:space="preserve"> اللاحقة بالمنوب من جراء القرار الإداري ثمّ الحكم بما يلي:</w:t>
      </w:r>
    </w:p>
    <w:p w14:paraId="6B009DF9" w14:textId="10A9D1F9" w:rsidR="00906F6B" w:rsidRPr="003A6222" w:rsidRDefault="00906F6B" w:rsidP="00F85F02">
      <w:pPr>
        <w:pStyle w:val="Paragraphedeliste"/>
        <w:numPr>
          <w:ilvl w:val="0"/>
          <w:numId w:val="1"/>
        </w:numPr>
        <w:bidi/>
        <w:jc w:val="both"/>
        <w:rPr>
          <w:rFonts w:ascii="Cairo" w:hAnsi="Cairo" w:cs="Cairo"/>
          <w:lang w:bidi="ar-TN"/>
        </w:rPr>
      </w:pPr>
      <w:r w:rsidRPr="003A6222">
        <w:rPr>
          <w:rFonts w:ascii="Cairo" w:hAnsi="Cairo" w:cs="Cairo"/>
          <w:rtl/>
          <w:lang w:bidi="ar-TN"/>
        </w:rPr>
        <w:t>ألغاء القرار الصادر عن</w:t>
      </w:r>
      <w:r w:rsidR="00E57159" w:rsidRPr="003A6222">
        <w:rPr>
          <w:rFonts w:ascii="Cairo" w:hAnsi="Cairo" w:cs="Cairo"/>
          <w:rtl/>
          <w:lang w:bidi="ar-TN"/>
        </w:rPr>
        <w:t> </w:t>
      </w:r>
      <w:bookmarkStart w:id="7" w:name="_Hlk127807019"/>
      <w:r w:rsidR="00E57159" w:rsidRPr="003A6222">
        <w:rPr>
          <w:rFonts w:ascii="Cairo" w:hAnsi="Cairo" w:cs="Cairo"/>
          <w:rtl/>
          <w:lang w:bidi="ar-TN"/>
        </w:rPr>
        <w:t>وزارة الداخلية</w:t>
      </w:r>
      <w:r w:rsidRPr="003A6222">
        <w:rPr>
          <w:rFonts w:ascii="Cairo" w:hAnsi="Cairo" w:cs="Cairo"/>
          <w:rtl/>
          <w:lang w:bidi="ar-TN"/>
        </w:rPr>
        <w:t xml:space="preserve"> </w:t>
      </w:r>
      <w:bookmarkEnd w:id="7"/>
      <w:r w:rsidRPr="003A6222">
        <w:rPr>
          <w:rFonts w:ascii="Cairo" w:hAnsi="Cairo" w:cs="Cairo"/>
          <w:rtl/>
          <w:lang w:bidi="ar-TN"/>
        </w:rPr>
        <w:t xml:space="preserve">عليها بوضع المنوب </w:t>
      </w:r>
      <w:r w:rsidR="00F85F02" w:rsidRPr="003A6222">
        <w:rPr>
          <w:rFonts w:ascii="Cairo" w:hAnsi="Cairo" w:cs="Cairo"/>
          <w:rtl/>
          <w:lang w:bidi="ar"/>
        </w:rPr>
        <w:t>تحت التصنيف الأمني</w:t>
      </w:r>
      <w:r w:rsidR="00E57159" w:rsidRPr="003A6222">
        <w:rPr>
          <w:rFonts w:ascii="Cairo" w:hAnsi="Cairo" w:cs="Cairo"/>
          <w:rtl/>
          <w:lang w:bidi="ar"/>
        </w:rPr>
        <w:t xml:space="preserve"> المعروف ب</w:t>
      </w:r>
      <w:r w:rsidR="00F85F02" w:rsidRPr="003A6222">
        <w:rPr>
          <w:rFonts w:ascii="Cairo" w:hAnsi="Cairo" w:cs="Cairo"/>
          <w:rtl/>
          <w:lang w:bidi="ar"/>
        </w:rPr>
        <w:t xml:space="preserve"> </w:t>
      </w:r>
      <w:r w:rsidR="00F85F02" w:rsidRPr="003A6222">
        <w:rPr>
          <w:rFonts w:ascii="Cairo" w:hAnsi="Cairo" w:cs="Cairo"/>
          <w:lang w:bidi="ar-TN"/>
        </w:rPr>
        <w:t>S</w:t>
      </w:r>
      <w:r w:rsidR="00F85F02" w:rsidRPr="003A6222">
        <w:rPr>
          <w:rFonts w:ascii="Cairo" w:hAnsi="Cairo" w:cs="Cairo"/>
          <w:rtl/>
          <w:lang w:bidi="ar"/>
        </w:rPr>
        <w:t xml:space="preserve"> </w:t>
      </w:r>
      <w:r w:rsidRPr="003A6222">
        <w:rPr>
          <w:rFonts w:ascii="Cairo" w:hAnsi="Cairo" w:cs="Cairo"/>
          <w:rtl/>
          <w:lang w:bidi="ar-TN"/>
        </w:rPr>
        <w:t>لخرقه للصيغ الشكليّة الجوهرية وانعدام سنده القانوني ولعدم احترامه لشروط الضرورة والتناسب.</w:t>
      </w:r>
    </w:p>
    <w:p w14:paraId="11B94655" w14:textId="77777777" w:rsidR="00906F6B" w:rsidRPr="003A6222" w:rsidRDefault="00906F6B" w:rsidP="00906F6B">
      <w:pPr>
        <w:pStyle w:val="Paragraphedeliste"/>
        <w:numPr>
          <w:ilvl w:val="0"/>
          <w:numId w:val="1"/>
        </w:numPr>
        <w:bidi/>
        <w:jc w:val="both"/>
        <w:rPr>
          <w:rFonts w:ascii="Cairo" w:hAnsi="Cairo" w:cs="Cairo"/>
          <w:lang w:bidi="ar-TN"/>
        </w:rPr>
      </w:pPr>
      <w:r w:rsidRPr="003A6222">
        <w:rPr>
          <w:rFonts w:ascii="Cairo" w:hAnsi="Cairo" w:cs="Cairo"/>
          <w:rtl/>
          <w:lang w:bidi="ar-TN"/>
        </w:rPr>
        <w:t>إقرار مسؤولية الإدارة عن الأضرار التي لحقت المنوّب نتيجة قرارها الفاقد للشرعيّة والذي استهدفه شخصيّا</w:t>
      </w:r>
    </w:p>
    <w:p w14:paraId="0BCBDB83" w14:textId="64F852D5" w:rsidR="00906F6B" w:rsidRPr="003A6222" w:rsidRDefault="00906F6B" w:rsidP="00E57159">
      <w:pPr>
        <w:pStyle w:val="Paragraphedeliste"/>
        <w:numPr>
          <w:ilvl w:val="0"/>
          <w:numId w:val="1"/>
        </w:numPr>
        <w:bidi/>
        <w:jc w:val="both"/>
        <w:rPr>
          <w:rFonts w:ascii="Cairo" w:hAnsi="Cairo" w:cs="Cairo"/>
          <w:lang w:bidi="ar-TN"/>
        </w:rPr>
      </w:pPr>
      <w:r w:rsidRPr="003A6222">
        <w:rPr>
          <w:rFonts w:ascii="Cairo" w:hAnsi="Cairo" w:cs="Cairo"/>
          <w:rtl/>
          <w:lang w:bidi="ar-TN"/>
        </w:rPr>
        <w:t xml:space="preserve">إلزام المكلّف العام بنزاعات الدولة في حقّ </w:t>
      </w:r>
      <w:r w:rsidR="00E57159" w:rsidRPr="003A6222">
        <w:rPr>
          <w:rFonts w:ascii="Cairo" w:hAnsi="Cairo" w:cs="Cairo"/>
          <w:rtl/>
          <w:lang w:bidi="ar-TN"/>
        </w:rPr>
        <w:t xml:space="preserve">وزارة الداخلية </w:t>
      </w:r>
      <w:r w:rsidRPr="003A6222">
        <w:rPr>
          <w:rFonts w:ascii="Cairo" w:hAnsi="Cairo" w:cs="Cairo"/>
          <w:rtl/>
          <w:lang w:bidi="ar-TN"/>
        </w:rPr>
        <w:t>بأن يدفع للمنوّب المبالغ الآتي ذكرها بعنوان تعويض عن الأضرار التي لحقته:</w:t>
      </w:r>
    </w:p>
    <w:p w14:paraId="26B0DFA6" w14:textId="77777777" w:rsidR="00906F6B" w:rsidRPr="003A6222" w:rsidRDefault="00906F6B" w:rsidP="00906F6B">
      <w:pPr>
        <w:pStyle w:val="Paragraphedeliste"/>
        <w:numPr>
          <w:ilvl w:val="0"/>
          <w:numId w:val="2"/>
        </w:numPr>
        <w:bidi/>
        <w:jc w:val="both"/>
        <w:rPr>
          <w:rFonts w:ascii="Cairo" w:hAnsi="Cairo" w:cs="Cairo"/>
          <w:lang w:bidi="ar-TN"/>
        </w:rPr>
      </w:pPr>
      <w:r w:rsidRPr="003A6222">
        <w:rPr>
          <w:rFonts w:ascii="Cairo" w:hAnsi="Cairo" w:cs="Cairo"/>
          <w:rtl/>
          <w:lang w:bidi="ar-TN"/>
        </w:rPr>
        <w:t xml:space="preserve">150 </w:t>
      </w:r>
      <w:bookmarkStart w:id="8" w:name="_Hlk127370214"/>
      <w:r w:rsidRPr="003A6222">
        <w:rPr>
          <w:rFonts w:ascii="Cairo" w:hAnsi="Cairo" w:cs="Cairo"/>
          <w:rtl/>
          <w:lang w:bidi="ar-TN"/>
        </w:rPr>
        <w:t>ألف دينار (</w:t>
      </w:r>
      <w:proofErr w:type="gramStart"/>
      <w:r w:rsidRPr="003A6222">
        <w:rPr>
          <w:rFonts w:ascii="Cairo" w:hAnsi="Cairo" w:cs="Cairo"/>
          <w:rtl/>
          <w:lang w:bidi="ar-TN"/>
        </w:rPr>
        <w:t>مائة</w:t>
      </w:r>
      <w:proofErr w:type="gramEnd"/>
      <w:r w:rsidRPr="003A6222">
        <w:rPr>
          <w:rFonts w:ascii="Cairo" w:hAnsi="Cairo" w:cs="Cairo"/>
          <w:rtl/>
          <w:lang w:bidi="ar-TN"/>
        </w:rPr>
        <w:t xml:space="preserve"> وخمسون ألف دينار) </w:t>
      </w:r>
      <w:bookmarkEnd w:id="8"/>
      <w:r w:rsidRPr="003A6222">
        <w:rPr>
          <w:rFonts w:ascii="Cairo" w:hAnsi="Cairo" w:cs="Cairo"/>
          <w:rtl/>
          <w:lang w:bidi="ar-TN"/>
        </w:rPr>
        <w:t>كتعويض عن الضرر المعنوي</w:t>
      </w:r>
    </w:p>
    <w:p w14:paraId="6A80997A" w14:textId="77777777" w:rsidR="00906F6B" w:rsidRPr="003A6222" w:rsidRDefault="00906F6B" w:rsidP="00906F6B">
      <w:pPr>
        <w:pStyle w:val="Paragraphedeliste"/>
        <w:numPr>
          <w:ilvl w:val="0"/>
          <w:numId w:val="2"/>
        </w:numPr>
        <w:bidi/>
        <w:jc w:val="both"/>
        <w:rPr>
          <w:rFonts w:ascii="Cairo" w:hAnsi="Cairo" w:cs="Cairo"/>
          <w:lang w:bidi="ar-TN"/>
        </w:rPr>
      </w:pPr>
      <w:r w:rsidRPr="003A6222">
        <w:rPr>
          <w:rFonts w:ascii="Cairo" w:hAnsi="Cairo" w:cs="Cairo"/>
          <w:rtl/>
          <w:lang w:bidi="ar-TN"/>
        </w:rPr>
        <w:t>100 ألف دينار (</w:t>
      </w:r>
      <w:proofErr w:type="gramStart"/>
      <w:r w:rsidRPr="003A6222">
        <w:rPr>
          <w:rFonts w:ascii="Cairo" w:hAnsi="Cairo" w:cs="Cairo"/>
          <w:rtl/>
          <w:lang w:bidi="ar-TN"/>
        </w:rPr>
        <w:t>مائة</w:t>
      </w:r>
      <w:proofErr w:type="gramEnd"/>
      <w:r w:rsidRPr="003A6222">
        <w:rPr>
          <w:rFonts w:ascii="Cairo" w:hAnsi="Cairo" w:cs="Cairo"/>
          <w:rtl/>
          <w:lang w:bidi="ar-TN"/>
        </w:rPr>
        <w:t xml:space="preserve"> وخمسون ألف دينار) كتعويض عن الضرر النفسي او السيكولوجي </w:t>
      </w:r>
    </w:p>
    <w:p w14:paraId="7C80EB70" w14:textId="2081E680" w:rsidR="00E57159" w:rsidRPr="003A6222" w:rsidRDefault="00E57159" w:rsidP="00E57159">
      <w:pPr>
        <w:pStyle w:val="Paragraphedeliste"/>
        <w:numPr>
          <w:ilvl w:val="0"/>
          <w:numId w:val="2"/>
        </w:numPr>
        <w:bidi/>
        <w:spacing w:before="100" w:beforeAutospacing="1" w:after="100" w:afterAutospacing="1" w:line="240" w:lineRule="auto"/>
        <w:jc w:val="both"/>
        <w:rPr>
          <w:rFonts w:ascii="Cairo" w:hAnsi="Cairo" w:cs="Cairo"/>
          <w:lang w:bidi="ar-TN"/>
        </w:rPr>
      </w:pPr>
      <w:r w:rsidRPr="003A6222">
        <w:rPr>
          <w:rFonts w:ascii="Cairo" w:hAnsi="Cairo" w:cs="Cairo"/>
          <w:rtl/>
          <w:lang w:bidi="ar-TN"/>
        </w:rPr>
        <w:t xml:space="preserve">......... </w:t>
      </w:r>
      <w:r w:rsidR="009513D8">
        <w:rPr>
          <w:rFonts w:ascii="Cairo" w:hAnsi="Cairo" w:cs="Cairo"/>
          <w:lang w:bidi="ar-TN"/>
        </w:rPr>
        <w:t>……………………………………………………</w:t>
      </w:r>
      <w:r w:rsidRPr="003A6222">
        <w:rPr>
          <w:rFonts w:ascii="Cairo" w:hAnsi="Cairo" w:cs="Cairo"/>
          <w:rtl/>
          <w:lang w:bidi="ar-TN"/>
        </w:rPr>
        <w:t xml:space="preserve">  كتعويض عن الضرر المادي و/أو المهني</w:t>
      </w:r>
    </w:p>
    <w:p w14:paraId="78D52B7C" w14:textId="5F862BAC" w:rsidR="00E57159" w:rsidRPr="003A6222" w:rsidRDefault="00E57159" w:rsidP="00E57159">
      <w:pPr>
        <w:pStyle w:val="Paragraphedeliste"/>
        <w:numPr>
          <w:ilvl w:val="0"/>
          <w:numId w:val="2"/>
        </w:numPr>
        <w:bidi/>
        <w:spacing w:before="100" w:beforeAutospacing="1" w:after="100" w:afterAutospacing="1" w:line="240" w:lineRule="auto"/>
        <w:jc w:val="both"/>
        <w:rPr>
          <w:rFonts w:ascii="Cairo" w:hAnsi="Cairo" w:cs="Cairo"/>
          <w:lang w:bidi="ar-TN"/>
        </w:rPr>
      </w:pPr>
      <w:r w:rsidRPr="003A6222">
        <w:rPr>
          <w:rFonts w:ascii="Cairo" w:hAnsi="Cairo" w:cs="Cairo"/>
          <w:rtl/>
          <w:lang w:bidi="ar-TN"/>
        </w:rPr>
        <w:t>..........</w:t>
      </w:r>
      <w:r w:rsidR="009513D8">
        <w:rPr>
          <w:rFonts w:ascii="Cairo" w:hAnsi="Cairo" w:cs="Cairo"/>
          <w:lang w:bidi="ar-TN"/>
        </w:rPr>
        <w:t>..............................................................</w:t>
      </w:r>
      <w:r w:rsidRPr="003A6222">
        <w:rPr>
          <w:rFonts w:ascii="Cairo" w:hAnsi="Cairo" w:cs="Cairo"/>
          <w:rtl/>
          <w:lang w:bidi="ar-TN"/>
        </w:rPr>
        <w:t>....مصاريف علاج حسب الوصولات المصاحبة</w:t>
      </w:r>
    </w:p>
    <w:p w14:paraId="24F2215F" w14:textId="77777777" w:rsidR="00E57159" w:rsidRPr="003A6222" w:rsidRDefault="00E57159" w:rsidP="00E57159">
      <w:pPr>
        <w:pStyle w:val="Paragraphedeliste"/>
        <w:numPr>
          <w:ilvl w:val="0"/>
          <w:numId w:val="2"/>
        </w:numPr>
        <w:bidi/>
        <w:spacing w:before="100" w:beforeAutospacing="1" w:after="100" w:afterAutospacing="1" w:line="240" w:lineRule="auto"/>
        <w:jc w:val="both"/>
        <w:rPr>
          <w:rFonts w:ascii="Cairo" w:hAnsi="Cairo" w:cs="Cairo"/>
          <w:lang w:bidi="ar-TN"/>
        </w:rPr>
      </w:pPr>
      <w:r w:rsidRPr="003A6222">
        <w:rPr>
          <w:rFonts w:ascii="Cairo" w:hAnsi="Cairo" w:cs="Cairo"/>
          <w:rtl/>
          <w:lang w:bidi="ar-TN"/>
        </w:rPr>
        <w:t>أجرة الاختبار الطبّي المأذون به.</w:t>
      </w:r>
    </w:p>
    <w:p w14:paraId="77F6ED95" w14:textId="77777777" w:rsidR="00E57159" w:rsidRPr="003A6222" w:rsidRDefault="00E57159" w:rsidP="00E57159">
      <w:pPr>
        <w:pStyle w:val="Paragraphedeliste"/>
        <w:numPr>
          <w:ilvl w:val="0"/>
          <w:numId w:val="2"/>
        </w:numPr>
        <w:bidi/>
        <w:spacing w:before="100" w:beforeAutospacing="1" w:after="100" w:afterAutospacing="1" w:line="240" w:lineRule="auto"/>
        <w:jc w:val="both"/>
        <w:rPr>
          <w:rFonts w:ascii="Cairo" w:hAnsi="Cairo" w:cs="Cairo"/>
          <w:lang w:bidi="ar-TN"/>
        </w:rPr>
      </w:pPr>
      <w:r w:rsidRPr="003A6222">
        <w:rPr>
          <w:rFonts w:ascii="Cairo" w:hAnsi="Cairo" w:cs="Cairo"/>
          <w:rtl/>
          <w:lang w:bidi="ar-TN"/>
        </w:rPr>
        <w:t>أضرار أخرى ان وجدت</w:t>
      </w:r>
    </w:p>
    <w:p w14:paraId="5705768C" w14:textId="38B35BF7" w:rsidR="00E57159" w:rsidRPr="003A6222" w:rsidRDefault="00E57159" w:rsidP="00E57159">
      <w:pPr>
        <w:pStyle w:val="Paragraphedeliste"/>
        <w:numPr>
          <w:ilvl w:val="0"/>
          <w:numId w:val="1"/>
        </w:numPr>
        <w:bidi/>
        <w:spacing w:before="100" w:beforeAutospacing="1" w:after="100" w:afterAutospacing="1" w:line="240" w:lineRule="auto"/>
        <w:jc w:val="both"/>
        <w:rPr>
          <w:rFonts w:ascii="Cairo" w:hAnsi="Cairo" w:cs="Cairo"/>
          <w:lang w:bidi="ar-TN"/>
        </w:rPr>
      </w:pPr>
      <w:r w:rsidRPr="003A6222">
        <w:rPr>
          <w:rFonts w:ascii="Cairo" w:hAnsi="Cairo" w:cs="Cairo"/>
          <w:rtl/>
          <w:lang w:bidi="ar-TN"/>
        </w:rPr>
        <w:t xml:space="preserve">الإذن بالنفاذ العاجل بمبلغ قدره </w:t>
      </w:r>
      <w:r w:rsidR="009513D8">
        <w:rPr>
          <w:rFonts w:ascii="Cairo" w:hAnsi="Cairo" w:cs="Cairo" w:hint="cs"/>
          <w:rtl/>
          <w:lang w:bidi="ar-TN"/>
        </w:rPr>
        <w:t>…</w:t>
      </w:r>
      <w:r w:rsidR="009513D8">
        <w:rPr>
          <w:rFonts w:ascii="Cairo" w:hAnsi="Cairo" w:cs="Cairo"/>
          <w:lang w:bidi="ar-TN"/>
        </w:rPr>
        <w:t>………………………………………………………………………………..</w:t>
      </w:r>
      <w:r w:rsidRPr="003A6222">
        <w:rPr>
          <w:rFonts w:ascii="Cairo" w:hAnsi="Cairo" w:cs="Cairo"/>
          <w:rtl/>
          <w:lang w:bidi="ar-TN"/>
        </w:rPr>
        <w:t>... بعنوان (حسب الحالة) مصاريف مستعجلة تمليها وضعية المنوّب.</w:t>
      </w:r>
    </w:p>
    <w:p w14:paraId="000450BF" w14:textId="77777777" w:rsidR="00E57159" w:rsidRPr="003A6222" w:rsidRDefault="00E57159" w:rsidP="00E57159">
      <w:pPr>
        <w:pStyle w:val="Paragraphedeliste"/>
        <w:bidi/>
        <w:spacing w:before="100" w:beforeAutospacing="1" w:after="100" w:afterAutospacing="1" w:line="240" w:lineRule="auto"/>
        <w:jc w:val="right"/>
        <w:rPr>
          <w:rFonts w:ascii="Cairo" w:hAnsi="Cairo" w:cs="Cairo"/>
          <w:b/>
          <w:bCs/>
          <w:rtl/>
          <w:lang w:bidi="ar-TN"/>
        </w:rPr>
      </w:pPr>
      <w:r w:rsidRPr="003A6222">
        <w:rPr>
          <w:rFonts w:ascii="Cairo" w:hAnsi="Cairo" w:cs="Cairo"/>
          <w:b/>
          <w:bCs/>
          <w:rtl/>
          <w:lang w:bidi="ar-TN"/>
        </w:rPr>
        <w:t>وللجناب سديد النظر</w:t>
      </w:r>
    </w:p>
    <w:p w14:paraId="7DDC9BDB" w14:textId="77777777" w:rsidR="00E57159" w:rsidRPr="003A6222" w:rsidRDefault="00E57159" w:rsidP="00E57159">
      <w:pPr>
        <w:pStyle w:val="Paragraphedeliste"/>
        <w:bidi/>
        <w:spacing w:before="100" w:beforeAutospacing="1" w:after="100" w:afterAutospacing="1" w:line="240" w:lineRule="auto"/>
        <w:jc w:val="right"/>
        <w:rPr>
          <w:rFonts w:ascii="Cairo" w:hAnsi="Cairo" w:cs="Cairo"/>
          <w:lang w:bidi="ar-TN"/>
        </w:rPr>
      </w:pPr>
    </w:p>
    <w:p w14:paraId="5773D4DE" w14:textId="239A16BC" w:rsidR="00906F6B" w:rsidRPr="003A6222" w:rsidRDefault="00906F6B" w:rsidP="00906F6B">
      <w:pPr>
        <w:bidi/>
        <w:jc w:val="both"/>
        <w:rPr>
          <w:rFonts w:ascii="Cairo" w:hAnsi="Cairo" w:cs="Cairo"/>
          <w:rtl/>
        </w:rPr>
      </w:pPr>
    </w:p>
    <w:sectPr w:rsidR="00906F6B" w:rsidRPr="003A6222">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69DA4" w14:textId="77777777" w:rsidR="00543981" w:rsidRDefault="00543981" w:rsidP="00906F6B">
      <w:pPr>
        <w:spacing w:after="0" w:line="240" w:lineRule="auto"/>
      </w:pPr>
      <w:r>
        <w:separator/>
      </w:r>
    </w:p>
  </w:endnote>
  <w:endnote w:type="continuationSeparator" w:id="0">
    <w:p w14:paraId="4A3A3D16" w14:textId="77777777" w:rsidR="00543981" w:rsidRDefault="00543981" w:rsidP="00906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iro">
    <w:panose1 w:val="00000000000000000000"/>
    <w:charset w:val="00"/>
    <w:family w:val="auto"/>
    <w:pitch w:val="variable"/>
    <w:sig w:usb0="A00020AF" w:usb1="9000204B" w:usb2="00000008" w:usb3="00000000" w:csb0="000000D3"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6B34C" w14:textId="77777777" w:rsidR="00BF1FE6" w:rsidRDefault="00000000">
    <w:pPr>
      <w:pStyle w:val="Pieddepage"/>
    </w:pPr>
    <w:r>
      <w:rPr>
        <w:noProof/>
      </w:rPr>
      <w:drawing>
        <wp:anchor distT="0" distB="0" distL="114300" distR="114300" simplePos="0" relativeHeight="251659264" behindDoc="0" locked="0" layoutInCell="1" allowOverlap="1" wp14:anchorId="0D2313FD" wp14:editId="15C28D4E">
          <wp:simplePos x="0" y="0"/>
          <wp:positionH relativeFrom="column">
            <wp:posOffset>0</wp:posOffset>
          </wp:positionH>
          <wp:positionV relativeFrom="paragraph">
            <wp:posOffset>0</wp:posOffset>
          </wp:positionV>
          <wp:extent cx="6866255" cy="848995"/>
          <wp:effectExtent l="0" t="0" r="0"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6255" cy="84899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C1375" w14:textId="77777777" w:rsidR="00543981" w:rsidRDefault="00543981" w:rsidP="00906F6B">
      <w:pPr>
        <w:spacing w:after="0" w:line="240" w:lineRule="auto"/>
      </w:pPr>
      <w:r>
        <w:separator/>
      </w:r>
    </w:p>
  </w:footnote>
  <w:footnote w:type="continuationSeparator" w:id="0">
    <w:p w14:paraId="68626471" w14:textId="77777777" w:rsidR="00543981" w:rsidRDefault="00543981" w:rsidP="00906F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93AB0" w14:textId="77777777" w:rsidR="00BF1FE6" w:rsidRDefault="00000000">
    <w:pPr>
      <w:pStyle w:val="En-tte"/>
    </w:pPr>
    <w:r>
      <w:rPr>
        <w:rStyle w:val="Appelnotedebasdep"/>
        <w:b/>
        <w:bCs/>
        <w:noProof/>
        <w:color w:val="000000"/>
        <w:u w:color="000000"/>
        <w:rtl/>
        <w:lang w:bidi="ar"/>
        <w14:textOutline w14:w="12700" w14:cap="flat" w14:cmpd="sng" w14:algn="ctr">
          <w14:noFill/>
          <w14:prstDash w14:val="solid"/>
          <w14:miter w14:lim="400000"/>
        </w14:textOutline>
      </w:rPr>
      <w:drawing>
        <wp:inline distT="0" distB="0" distL="0" distR="0" wp14:anchorId="7CE723D9" wp14:editId="4A572B40">
          <wp:extent cx="1246628" cy="752728"/>
          <wp:effectExtent l="0" t="0" r="0" b="0"/>
          <wp:docPr id="1073741825" name="officeArt object" descr="صورة2.tif"/>
          <wp:cNvGraphicFramePr/>
          <a:graphic xmlns:a="http://schemas.openxmlformats.org/drawingml/2006/main">
            <a:graphicData uri="http://schemas.openxmlformats.org/drawingml/2006/picture">
              <pic:pic xmlns:pic="http://schemas.openxmlformats.org/drawingml/2006/picture">
                <pic:nvPicPr>
                  <pic:cNvPr id="1073741825" name="image2.tif" descr="image2.tif"/>
                  <pic:cNvPicPr>
                    <a:picLocks noChangeAspect="1"/>
                  </pic:cNvPicPr>
                </pic:nvPicPr>
                <pic:blipFill>
                  <a:blip r:embed="rId1"/>
                  <a:stretch>
                    <a:fillRect/>
                  </a:stretch>
                </pic:blipFill>
                <pic:spPr>
                  <a:xfrm>
                    <a:off x="0" y="0"/>
                    <a:ext cx="1246628" cy="752728"/>
                  </a:xfrm>
                  <a:prstGeom prst="rect">
                    <a:avLst/>
                  </a:prstGeom>
                  <a:ln w="12700" cap="flat">
                    <a:noFill/>
                    <a:miter lim="400000"/>
                  </a:ln>
                  <a:effectLst/>
                </pic:spPr>
              </pic:pic>
            </a:graphicData>
          </a:graphic>
        </wp:inline>
      </w:drawing>
    </w:r>
  </w:p>
  <w:p w14:paraId="4C6D62C7" w14:textId="77777777" w:rsidR="00BF1FE6" w:rsidRDefault="0000000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2C56CC"/>
    <w:multiLevelType w:val="hybridMultilevel"/>
    <w:tmpl w:val="3856924E"/>
    <w:lvl w:ilvl="0" w:tplc="DAB6F1B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5DB40B0E"/>
    <w:multiLevelType w:val="hybridMultilevel"/>
    <w:tmpl w:val="8F787FE6"/>
    <w:lvl w:ilvl="0" w:tplc="D6785202">
      <w:start w:val="2"/>
      <w:numFmt w:val="bullet"/>
      <w:lvlText w:val="-"/>
      <w:lvlJc w:val="left"/>
      <w:pPr>
        <w:ind w:left="720" w:hanging="360"/>
      </w:pPr>
      <w:rPr>
        <w:rFonts w:ascii="Arial" w:eastAsiaTheme="minorHAnsi" w:hAnsi="Arial" w:cs="Arial"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72642274">
    <w:abstractNumId w:val="1"/>
  </w:num>
  <w:num w:numId="2" w16cid:durableId="75055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F6B"/>
    <w:rsid w:val="00046521"/>
    <w:rsid w:val="000B66A1"/>
    <w:rsid w:val="00124954"/>
    <w:rsid w:val="00142B3C"/>
    <w:rsid w:val="00246D0A"/>
    <w:rsid w:val="00387E0F"/>
    <w:rsid w:val="003A6222"/>
    <w:rsid w:val="00463889"/>
    <w:rsid w:val="004822F2"/>
    <w:rsid w:val="00483D75"/>
    <w:rsid w:val="004E0AC0"/>
    <w:rsid w:val="00543981"/>
    <w:rsid w:val="005E5D8D"/>
    <w:rsid w:val="006B35D1"/>
    <w:rsid w:val="007E1C63"/>
    <w:rsid w:val="00895123"/>
    <w:rsid w:val="008C3996"/>
    <w:rsid w:val="00906F6B"/>
    <w:rsid w:val="0092488D"/>
    <w:rsid w:val="009513D8"/>
    <w:rsid w:val="009A0C3D"/>
    <w:rsid w:val="00BE696C"/>
    <w:rsid w:val="00C85971"/>
    <w:rsid w:val="00C945D6"/>
    <w:rsid w:val="00D65DBC"/>
    <w:rsid w:val="00E16299"/>
    <w:rsid w:val="00E57159"/>
    <w:rsid w:val="00E8023E"/>
    <w:rsid w:val="00ED60D3"/>
    <w:rsid w:val="00F85F0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9A5F2"/>
  <w15:chartTrackingRefBased/>
  <w15:docId w15:val="{96A0B07C-A351-42B3-92B0-7AF0D7125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F6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06F6B"/>
    <w:pPr>
      <w:ind w:left="720"/>
      <w:contextualSpacing/>
    </w:pPr>
  </w:style>
  <w:style w:type="paragraph" w:styleId="Notedebasdepage">
    <w:name w:val="footnote text"/>
    <w:basedOn w:val="Normal"/>
    <w:link w:val="NotedebasdepageCar"/>
    <w:uiPriority w:val="99"/>
    <w:semiHidden/>
    <w:unhideWhenUsed/>
    <w:rsid w:val="00906F6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06F6B"/>
    <w:rPr>
      <w:sz w:val="20"/>
      <w:szCs w:val="20"/>
    </w:rPr>
  </w:style>
  <w:style w:type="character" w:styleId="Appelnotedebasdep">
    <w:name w:val="footnote reference"/>
    <w:aliases w:val="4_G,Footnote number,ftref"/>
    <w:basedOn w:val="Policepardfaut"/>
    <w:unhideWhenUsed/>
    <w:qFormat/>
    <w:rsid w:val="00906F6B"/>
    <w:rPr>
      <w:vertAlign w:val="superscript"/>
    </w:rPr>
  </w:style>
  <w:style w:type="paragraph" w:styleId="NormalWeb">
    <w:name w:val="Normal (Web)"/>
    <w:basedOn w:val="Normal"/>
    <w:uiPriority w:val="99"/>
    <w:semiHidden/>
    <w:unhideWhenUsed/>
    <w:rsid w:val="00906F6B"/>
    <w:pPr>
      <w:spacing w:after="200" w:line="288" w:lineRule="auto"/>
    </w:pPr>
    <w:rPr>
      <w:rFonts w:ascii="Times New Roman" w:eastAsia="Times New Roman" w:hAnsi="Times New Roman" w:cs="Times New Roman"/>
      <w:kern w:val="0"/>
      <w:sz w:val="24"/>
      <w:szCs w:val="24"/>
      <w14:ligatures w14:val="none"/>
    </w:rPr>
  </w:style>
  <w:style w:type="paragraph" w:styleId="En-tte">
    <w:name w:val="header"/>
    <w:basedOn w:val="Normal"/>
    <w:link w:val="En-tteCar"/>
    <w:uiPriority w:val="99"/>
    <w:unhideWhenUsed/>
    <w:rsid w:val="00906F6B"/>
    <w:pPr>
      <w:tabs>
        <w:tab w:val="center" w:pos="4536"/>
        <w:tab w:val="right" w:pos="9072"/>
      </w:tabs>
      <w:spacing w:after="0" w:line="240" w:lineRule="auto"/>
    </w:pPr>
  </w:style>
  <w:style w:type="character" w:customStyle="1" w:styleId="En-tteCar">
    <w:name w:val="En-tête Car"/>
    <w:basedOn w:val="Policepardfaut"/>
    <w:link w:val="En-tte"/>
    <w:uiPriority w:val="99"/>
    <w:rsid w:val="00906F6B"/>
  </w:style>
  <w:style w:type="paragraph" w:styleId="Pieddepage">
    <w:name w:val="footer"/>
    <w:basedOn w:val="Normal"/>
    <w:link w:val="PieddepageCar"/>
    <w:uiPriority w:val="99"/>
    <w:unhideWhenUsed/>
    <w:rsid w:val="00906F6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6F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11</Pages>
  <Words>2868</Words>
  <Characters>16348</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Hafid Hafi</dc:creator>
  <cp:keywords/>
  <dc:description/>
  <cp:lastModifiedBy>Safa Echtioui</cp:lastModifiedBy>
  <cp:revision>2</cp:revision>
  <dcterms:created xsi:type="dcterms:W3CDTF">2023-02-21T13:37:00Z</dcterms:created>
  <dcterms:modified xsi:type="dcterms:W3CDTF">2023-02-21T13:37:00Z</dcterms:modified>
</cp:coreProperties>
</file>