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CA79" w14:textId="7A6D3547" w:rsidR="00B268C7" w:rsidRPr="00DB29D7" w:rsidRDefault="00DB29D7" w:rsidP="007205B1">
      <w:pPr>
        <w:bidi/>
        <w:jc w:val="center"/>
        <w:rPr>
          <w:rFonts w:ascii="Cairo" w:hAnsi="Cairo" w:cs="Cairo"/>
          <w:b/>
          <w:bCs/>
        </w:rPr>
      </w:pPr>
      <w:r w:rsidRPr="00F06FD5">
        <w:rPr>
          <w:noProof/>
        </w:rPr>
        <w:drawing>
          <wp:anchor distT="0" distB="0" distL="114300" distR="114300" simplePos="0" relativeHeight="251659264" behindDoc="0" locked="0" layoutInCell="1" allowOverlap="1" wp14:anchorId="34A3CEBF" wp14:editId="4935F342">
            <wp:simplePos x="0" y="0"/>
            <wp:positionH relativeFrom="column">
              <wp:posOffset>-206375</wp:posOffset>
            </wp:positionH>
            <wp:positionV relativeFrom="paragraph">
              <wp:posOffset>-57785</wp:posOffset>
            </wp:positionV>
            <wp:extent cx="3467100" cy="841431"/>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3467100" cy="841431"/>
                    </a:xfrm>
                    <a:prstGeom prst="rect">
                      <a:avLst/>
                    </a:prstGeom>
                  </pic:spPr>
                </pic:pic>
              </a:graphicData>
            </a:graphic>
          </wp:anchor>
        </w:drawing>
      </w:r>
    </w:p>
    <w:p w14:paraId="3D6867ED" w14:textId="4E8AD307" w:rsidR="00DB29D7" w:rsidRPr="00DB29D7" w:rsidRDefault="00DB29D7" w:rsidP="00DB29D7">
      <w:pPr>
        <w:bidi/>
        <w:jc w:val="center"/>
        <w:rPr>
          <w:rFonts w:ascii="Cairo" w:hAnsi="Cairo" w:cs="Cairo"/>
          <w:b/>
          <w:bCs/>
        </w:rPr>
      </w:pPr>
    </w:p>
    <w:p w14:paraId="6A881201" w14:textId="0A291AAA" w:rsidR="00DB29D7" w:rsidRDefault="00DB29D7" w:rsidP="00DB29D7">
      <w:pPr>
        <w:bidi/>
        <w:jc w:val="center"/>
        <w:rPr>
          <w:rFonts w:ascii="Cairo" w:hAnsi="Cairo" w:cs="Cairo"/>
          <w:b/>
          <w:bCs/>
        </w:rPr>
      </w:pPr>
    </w:p>
    <w:p w14:paraId="4F26DEC1" w14:textId="71F5B6A8" w:rsidR="00DB29D7" w:rsidRPr="00116B7D" w:rsidRDefault="00DB29D7" w:rsidP="00DB29D7">
      <w:pPr>
        <w:bidi/>
        <w:jc w:val="center"/>
        <w:rPr>
          <w:rFonts w:ascii="Cairo" w:hAnsi="Cairo" w:cs="Cairo"/>
          <w:b/>
          <w:bCs/>
          <w:sz w:val="32"/>
          <w:szCs w:val="32"/>
          <w:rtl/>
        </w:rPr>
      </w:pPr>
      <w:r w:rsidRPr="00116B7D">
        <w:rPr>
          <w:rFonts w:ascii="Cairo" w:hAnsi="Cairo" w:cs="Cairo"/>
          <w:b/>
          <w:bCs/>
          <w:sz w:val="32"/>
          <w:szCs w:val="32"/>
          <w:rtl/>
        </w:rPr>
        <w:t>الحرمان من الوثائق الإدارية وخاصّة بطاقة السوابق العدليّة</w:t>
      </w:r>
    </w:p>
    <w:p w14:paraId="4B83F09B" w14:textId="77777777" w:rsidR="00B268C7" w:rsidRPr="00DB29D7" w:rsidRDefault="00B268C7" w:rsidP="00B268C7">
      <w:pPr>
        <w:bidi/>
        <w:jc w:val="center"/>
        <w:rPr>
          <w:rFonts w:ascii="Cairo" w:hAnsi="Cairo" w:cs="Cairo"/>
          <w:b/>
          <w:bCs/>
          <w:rtl/>
        </w:rPr>
      </w:pPr>
    </w:p>
    <w:p w14:paraId="6B2EF7C0" w14:textId="0723C04E" w:rsidR="00FD4C34" w:rsidRPr="005172B3" w:rsidRDefault="005172B3" w:rsidP="005172B3">
      <w:pPr>
        <w:bidi/>
        <w:rPr>
          <w:rFonts w:ascii="Cairo" w:hAnsi="Cairo" w:cs="Cairo"/>
          <w:b/>
          <w:bCs/>
          <w:sz w:val="28"/>
          <w:szCs w:val="28"/>
        </w:rPr>
      </w:pPr>
      <w:r>
        <w:rPr>
          <w:rFonts w:ascii="Cairo" w:hAnsi="Cairo" w:cs="Cairo"/>
          <w:b/>
          <w:bCs/>
          <w:noProof/>
          <w:lang w:bidi="ar-TN"/>
        </w:rPr>
        <w:drawing>
          <wp:anchor distT="0" distB="0" distL="114300" distR="114300" simplePos="0" relativeHeight="251661312" behindDoc="1" locked="0" layoutInCell="1" allowOverlap="1" wp14:anchorId="628BBA36" wp14:editId="2D816682">
            <wp:simplePos x="0" y="0"/>
            <wp:positionH relativeFrom="column">
              <wp:posOffset>-476250</wp:posOffset>
            </wp:positionH>
            <wp:positionV relativeFrom="paragraph">
              <wp:posOffset>418465</wp:posOffset>
            </wp:positionV>
            <wp:extent cx="6591300" cy="226314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C34" w:rsidRPr="00DB29D7">
        <w:rPr>
          <w:rFonts w:ascii="Cairo" w:hAnsi="Cairo" w:cs="Cairo"/>
          <w:b/>
          <w:bCs/>
          <w:sz w:val="28"/>
          <w:szCs w:val="28"/>
          <w:rtl/>
        </w:rPr>
        <w:t>سياق الدعوى والهدف منها</w:t>
      </w:r>
    </w:p>
    <w:p w14:paraId="03E383A7" w14:textId="55CDB3E7" w:rsidR="00FD4C34" w:rsidRPr="00DB29D7" w:rsidRDefault="00FD4C34" w:rsidP="00473389">
      <w:pPr>
        <w:bidi/>
        <w:jc w:val="both"/>
        <w:rPr>
          <w:rFonts w:ascii="Cairo" w:hAnsi="Cairo" w:cs="Cairo"/>
        </w:rPr>
      </w:pPr>
      <w:r w:rsidRPr="00DB29D7">
        <w:rPr>
          <w:rFonts w:ascii="Cairo" w:hAnsi="Cairo" w:cs="Cairo"/>
          <w:rtl/>
          <w:lang w:bidi="ar"/>
        </w:rPr>
        <w:t xml:space="preserve">تسعى هذه الدعوى إلى </w:t>
      </w:r>
      <w:r w:rsidRPr="00DB29D7">
        <w:rPr>
          <w:rFonts w:ascii="Cairo" w:hAnsi="Cairo" w:cs="Cairo"/>
          <w:rtl/>
          <w:lang w:bidi="ar-TN"/>
        </w:rPr>
        <w:t>توقيف</w:t>
      </w:r>
      <w:r w:rsidRPr="00DB29D7">
        <w:rPr>
          <w:rFonts w:ascii="Cairo" w:hAnsi="Cairo" w:cs="Cairo"/>
          <w:rtl/>
          <w:lang w:bidi="ar"/>
        </w:rPr>
        <w:t xml:space="preserve"> تنفيذ الإجراءات الإدارية ثم إلغاءها وهي إجراءات </w:t>
      </w:r>
      <w:r w:rsidRPr="00DB29D7">
        <w:rPr>
          <w:rFonts w:ascii="Cairo" w:hAnsi="Cairo" w:cs="Cairo"/>
          <w:rtl/>
          <w:lang w:bidi="ar-TN"/>
        </w:rPr>
        <w:t xml:space="preserve">متعلقة </w:t>
      </w:r>
      <w:r w:rsidR="000745DF" w:rsidRPr="00DB29D7">
        <w:rPr>
          <w:rFonts w:ascii="Cairo" w:hAnsi="Cairo" w:cs="Cairo"/>
          <w:rtl/>
          <w:lang w:bidi="ar-TN"/>
        </w:rPr>
        <w:t>خاصّة بالحرمان من بطاقة السوابق العدليّة</w:t>
      </w:r>
      <w:r w:rsidRPr="00DB29D7">
        <w:rPr>
          <w:rFonts w:ascii="Cairo" w:hAnsi="Cairo" w:cs="Cairo"/>
          <w:rtl/>
          <w:lang w:bidi="ar-TN"/>
        </w:rPr>
        <w:t xml:space="preserve"> </w:t>
      </w:r>
      <w:r w:rsidR="000745DF" w:rsidRPr="00DB29D7">
        <w:rPr>
          <w:rFonts w:ascii="Cairo" w:hAnsi="Cairo" w:cs="Cairo"/>
          <w:rtl/>
          <w:lang w:bidi="ar-TN"/>
        </w:rPr>
        <w:t>(ال</w:t>
      </w:r>
      <w:r w:rsidRPr="00DB29D7">
        <w:rPr>
          <w:rFonts w:ascii="Cairo" w:hAnsi="Cairo" w:cs="Cairo"/>
          <w:rtl/>
          <w:lang w:bidi="ar-TN"/>
        </w:rPr>
        <w:t>ب</w:t>
      </w:r>
      <w:r w:rsidR="000745DF" w:rsidRPr="00DB29D7">
        <w:rPr>
          <w:rFonts w:ascii="Cairo" w:hAnsi="Cairo" w:cs="Cairo"/>
          <w:rtl/>
          <w:lang w:bidi="ar-TN"/>
        </w:rPr>
        <w:t>طاقة عدد3)</w:t>
      </w:r>
      <w:r w:rsidRPr="00DB29D7">
        <w:rPr>
          <w:rFonts w:ascii="Cairo" w:hAnsi="Cairo" w:cs="Cairo"/>
          <w:rtl/>
          <w:lang w:bidi="ar-TN"/>
        </w:rPr>
        <w:t xml:space="preserve"> </w:t>
      </w:r>
      <w:r w:rsidR="000745DF" w:rsidRPr="00DB29D7">
        <w:rPr>
          <w:rFonts w:ascii="Cairo" w:hAnsi="Cairo" w:cs="Cairo"/>
          <w:rtl/>
          <w:lang w:bidi="ar-TN"/>
        </w:rPr>
        <w:t>أو تجديد بطاقة التعريف الوطنية</w:t>
      </w:r>
      <w:r w:rsidRPr="00DB29D7">
        <w:rPr>
          <w:rFonts w:ascii="Cairo" w:hAnsi="Cairo" w:cs="Cairo"/>
          <w:rtl/>
          <w:lang w:bidi="ar-TN"/>
        </w:rPr>
        <w:t xml:space="preserve"> والناتج عنها عمليا تضييق لحرية الشخص المستهدف </w:t>
      </w:r>
      <w:r w:rsidR="000745DF" w:rsidRPr="00DB29D7">
        <w:rPr>
          <w:rFonts w:ascii="Cairo" w:hAnsi="Cairo" w:cs="Cairo"/>
          <w:rtl/>
          <w:lang w:bidi="ar-TN"/>
        </w:rPr>
        <w:t xml:space="preserve">وحرمانه من حقوقه الأساسيّة </w:t>
      </w:r>
      <w:r w:rsidRPr="00DB29D7">
        <w:rPr>
          <w:rFonts w:ascii="Cairo" w:hAnsi="Cairo" w:cs="Cairo"/>
          <w:rtl/>
          <w:lang w:bidi="ar-TN"/>
        </w:rPr>
        <w:t>وبالتلى حصول أضرار ماديّة ومعنوية يصعب عليه تداركها.</w:t>
      </w:r>
    </w:p>
    <w:p w14:paraId="4A3E5DBB" w14:textId="2970030F" w:rsidR="00FD4C34" w:rsidRPr="00DB29D7" w:rsidRDefault="00FD4C34" w:rsidP="00473389">
      <w:pPr>
        <w:bidi/>
        <w:jc w:val="both"/>
        <w:rPr>
          <w:rFonts w:ascii="Cairo" w:hAnsi="Cairo" w:cs="Cairo"/>
          <w:rtl/>
          <w:lang w:bidi="ar-TN"/>
        </w:rPr>
      </w:pPr>
      <w:r w:rsidRPr="00DB29D7">
        <w:rPr>
          <w:rFonts w:ascii="Cairo" w:hAnsi="Cairo" w:cs="Cairo"/>
          <w:rtl/>
          <w:lang w:bidi="ar-TN"/>
        </w:rPr>
        <w:t>يجدر التذكير أن استهداف الأشخاص بمثل هذه الإجراءات الأمنية يشكل تضييقا لحري</w:t>
      </w:r>
      <w:r w:rsidR="00CC49B9" w:rsidRPr="00DB29D7">
        <w:rPr>
          <w:rFonts w:ascii="Cairo" w:hAnsi="Cairo" w:cs="Cairo"/>
          <w:rtl/>
          <w:lang w:bidi="ar-TN"/>
        </w:rPr>
        <w:t>ت</w:t>
      </w:r>
      <w:r w:rsidRPr="00DB29D7">
        <w:rPr>
          <w:rFonts w:ascii="Cairo" w:hAnsi="Cairo" w:cs="Cairo"/>
          <w:rtl/>
          <w:lang w:bidi="ar-TN"/>
        </w:rPr>
        <w:t>هم وانتهاكا لحقوقهم وبالتالي لا يمكن اعتمادها دون احترام الضمانات القانونية والمتمثلة في شرط الشرعية وشرط الضرورة عند اللجوء للتضيق على ممارسة الحرية وشرط التناسب بين الإجراء المتخذ والهدف منه.</w:t>
      </w:r>
    </w:p>
    <w:p w14:paraId="559EB463" w14:textId="2C900506" w:rsidR="00FD4C34" w:rsidRPr="00DB29D7" w:rsidRDefault="005172B3" w:rsidP="00473389">
      <w:pPr>
        <w:bidi/>
        <w:jc w:val="both"/>
        <w:rPr>
          <w:rFonts w:ascii="Cairo" w:hAnsi="Cairo" w:cs="Cairo"/>
        </w:rPr>
      </w:pPr>
      <w:r>
        <w:rPr>
          <w:rFonts w:ascii="Cairo" w:hAnsi="Cairo" w:cs="Cairo"/>
          <w:b/>
          <w:bCs/>
          <w:noProof/>
          <w:lang w:bidi="ar-TN"/>
        </w:rPr>
        <w:drawing>
          <wp:anchor distT="0" distB="0" distL="114300" distR="114300" simplePos="0" relativeHeight="251663360" behindDoc="1" locked="0" layoutInCell="1" allowOverlap="1" wp14:anchorId="3B5C58B3" wp14:editId="438BE45D">
            <wp:simplePos x="0" y="0"/>
            <wp:positionH relativeFrom="column">
              <wp:posOffset>-457200</wp:posOffset>
            </wp:positionH>
            <wp:positionV relativeFrom="paragraph">
              <wp:posOffset>360680</wp:posOffset>
            </wp:positionV>
            <wp:extent cx="6591300" cy="40614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406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B118E" w14:textId="482AC9E4" w:rsidR="00FD4C34" w:rsidRPr="005172B3" w:rsidRDefault="00FD4C34" w:rsidP="00473389">
      <w:pPr>
        <w:bidi/>
        <w:jc w:val="both"/>
        <w:rPr>
          <w:rFonts w:ascii="Cairo" w:hAnsi="Cairo" w:cs="Cairo"/>
          <w:b/>
          <w:bCs/>
          <w:sz w:val="28"/>
          <w:szCs w:val="28"/>
        </w:rPr>
      </w:pPr>
      <w:r w:rsidRPr="005172B3">
        <w:rPr>
          <w:rFonts w:ascii="Cairo" w:hAnsi="Cairo" w:cs="Cairo"/>
          <w:b/>
          <w:bCs/>
          <w:sz w:val="28"/>
          <w:szCs w:val="28"/>
          <w:rtl/>
          <w:lang w:bidi="ar-TN"/>
        </w:rPr>
        <w:t>ملاحظات</w:t>
      </w:r>
    </w:p>
    <w:p w14:paraId="405D5B63" w14:textId="52361F51" w:rsidR="00FD4C34" w:rsidRPr="00DB29D7" w:rsidRDefault="00FD4C34" w:rsidP="00473389">
      <w:pPr>
        <w:bidi/>
        <w:jc w:val="both"/>
        <w:rPr>
          <w:rFonts w:ascii="Cairo" w:hAnsi="Cairo" w:cs="Cairo"/>
          <w:rtl/>
          <w:lang w:bidi="ar-TN"/>
        </w:rPr>
      </w:pPr>
      <w:r w:rsidRPr="00DB29D7">
        <w:rPr>
          <w:rFonts w:ascii="Cairo" w:hAnsi="Cairo" w:cs="Cairo"/>
          <w:rtl/>
          <w:lang w:bidi="ar-TN"/>
        </w:rPr>
        <w:t>أن مثال الدعوى الوارد أدناه يحتوي على</w:t>
      </w:r>
      <w:r w:rsidRPr="00DB29D7">
        <w:rPr>
          <w:rFonts w:ascii="Cairo" w:hAnsi="Cairo" w:cs="Cairo"/>
        </w:rPr>
        <w:t xml:space="preserve"> </w:t>
      </w:r>
      <w:r w:rsidRPr="00DB29D7">
        <w:rPr>
          <w:rFonts w:ascii="Cairo" w:hAnsi="Cairo" w:cs="Cairo"/>
          <w:rtl/>
          <w:lang w:bidi="ar-TN"/>
        </w:rPr>
        <w:t>وقائع وملابسات دارت في ظروف معينة ويتعين على مستعمل هذا المثال التصرف فيها وتغ</w:t>
      </w:r>
      <w:r w:rsidR="00CC49B9" w:rsidRPr="00DB29D7">
        <w:rPr>
          <w:rFonts w:ascii="Cairo" w:hAnsi="Cairo" w:cs="Cairo"/>
          <w:rtl/>
          <w:lang w:bidi="ar-TN"/>
        </w:rPr>
        <w:t>ي</w:t>
      </w:r>
      <w:r w:rsidRPr="00DB29D7">
        <w:rPr>
          <w:rFonts w:ascii="Cairo" w:hAnsi="Cairo" w:cs="Cairo"/>
          <w:rtl/>
          <w:lang w:bidi="ar-TN"/>
        </w:rPr>
        <w:t xml:space="preserve">يرها حسب الوقائع التي تعرّض لها. </w:t>
      </w:r>
    </w:p>
    <w:p w14:paraId="5887C6E5" w14:textId="7F424ED8" w:rsidR="00FD4C34" w:rsidRPr="00DB29D7" w:rsidRDefault="00FD4C34" w:rsidP="00473389">
      <w:pPr>
        <w:bidi/>
        <w:jc w:val="both"/>
        <w:rPr>
          <w:rFonts w:ascii="Cairo" w:hAnsi="Cairo" w:cs="Cairo"/>
          <w:rtl/>
          <w:lang w:bidi="ar-TN"/>
        </w:rPr>
      </w:pPr>
      <w:r w:rsidRPr="00DB29D7">
        <w:rPr>
          <w:rFonts w:ascii="Cairo" w:hAnsi="Cairo" w:cs="Cairo"/>
          <w:rtl/>
          <w:lang w:bidi="ar-TN"/>
        </w:rPr>
        <w:t>ويمكن له لهذا الغرض الاستئناس بالوقائع التالية:</w:t>
      </w:r>
    </w:p>
    <w:p w14:paraId="6BE6288A" w14:textId="200F9237" w:rsidR="00FD4C34" w:rsidRPr="00DB29D7" w:rsidRDefault="00FD4C34" w:rsidP="00473389">
      <w:pPr>
        <w:bidi/>
        <w:jc w:val="both"/>
        <w:rPr>
          <w:rFonts w:ascii="Cairo" w:hAnsi="Cairo" w:cs="Cairo"/>
        </w:rPr>
      </w:pPr>
      <w:r w:rsidRPr="00DB29D7">
        <w:rPr>
          <w:rFonts w:ascii="Cairo" w:hAnsi="Cairo" w:cs="Cairo"/>
          <w:rtl/>
          <w:lang w:bidi="ar"/>
        </w:rPr>
        <w:t xml:space="preserve">عرض الوقائع: </w:t>
      </w:r>
    </w:p>
    <w:p w14:paraId="77AE1ECE" w14:textId="2936AF03" w:rsidR="00FD4C34" w:rsidRPr="00DB29D7" w:rsidRDefault="00FD4C34" w:rsidP="00473389">
      <w:pPr>
        <w:numPr>
          <w:ilvl w:val="0"/>
          <w:numId w:val="1"/>
        </w:numPr>
        <w:bidi/>
        <w:jc w:val="both"/>
        <w:rPr>
          <w:rFonts w:ascii="Cairo" w:hAnsi="Cairo" w:cs="Cairo"/>
        </w:rPr>
      </w:pPr>
      <w:r w:rsidRPr="00DB29D7">
        <w:rPr>
          <w:rFonts w:ascii="Cairo" w:hAnsi="Cairo" w:cs="Cairo"/>
          <w:rtl/>
        </w:rPr>
        <w:t xml:space="preserve">عرض ظروف إعلام العارض بقرار الإجراءات الأدرية </w:t>
      </w:r>
    </w:p>
    <w:p w14:paraId="6DE0BB98" w14:textId="352D66D5" w:rsidR="00FD4C34" w:rsidRPr="00DB29D7" w:rsidRDefault="00FD4C34" w:rsidP="00473389">
      <w:pPr>
        <w:numPr>
          <w:ilvl w:val="0"/>
          <w:numId w:val="1"/>
        </w:numPr>
        <w:bidi/>
        <w:jc w:val="both"/>
        <w:rPr>
          <w:rFonts w:ascii="Cairo" w:hAnsi="Cairo" w:cs="Cairo"/>
        </w:rPr>
      </w:pPr>
      <w:r w:rsidRPr="00DB29D7">
        <w:rPr>
          <w:rFonts w:ascii="Cairo" w:hAnsi="Cairo" w:cs="Cairo"/>
          <w:rtl/>
        </w:rPr>
        <w:t xml:space="preserve"> تحديد صفة المبلّغ بهذا القرار وسياقه </w:t>
      </w:r>
      <w:r w:rsidR="000745DF" w:rsidRPr="00DB29D7">
        <w:rPr>
          <w:rFonts w:ascii="Cairo" w:hAnsi="Cairo" w:cs="Cairo"/>
          <w:rtl/>
        </w:rPr>
        <w:t xml:space="preserve"> </w:t>
      </w:r>
    </w:p>
    <w:p w14:paraId="6189B2AC" w14:textId="77777777" w:rsidR="00FD4C34" w:rsidRPr="00DB29D7" w:rsidRDefault="00FD4C34" w:rsidP="00473389">
      <w:pPr>
        <w:numPr>
          <w:ilvl w:val="0"/>
          <w:numId w:val="1"/>
        </w:numPr>
        <w:bidi/>
        <w:jc w:val="both"/>
        <w:rPr>
          <w:rFonts w:ascii="Cairo" w:hAnsi="Cairo" w:cs="Cairo"/>
        </w:rPr>
      </w:pPr>
      <w:r w:rsidRPr="00DB29D7">
        <w:rPr>
          <w:rFonts w:ascii="Cairo" w:hAnsi="Cairo" w:cs="Cairo"/>
          <w:rtl/>
        </w:rPr>
        <w:t xml:space="preserve">عرض طريقة تنفيذ الإدارة لهذه الاجراءات كما تمّ ذكرها عند إعلام العارض </w:t>
      </w:r>
    </w:p>
    <w:p w14:paraId="7A986572" w14:textId="77777777" w:rsidR="00FD4C34" w:rsidRPr="00DB29D7" w:rsidRDefault="00FD4C34" w:rsidP="00473389">
      <w:pPr>
        <w:numPr>
          <w:ilvl w:val="0"/>
          <w:numId w:val="1"/>
        </w:numPr>
        <w:bidi/>
        <w:jc w:val="both"/>
        <w:rPr>
          <w:rFonts w:ascii="Cairo" w:hAnsi="Cairo" w:cs="Cairo"/>
        </w:rPr>
      </w:pPr>
      <w:r w:rsidRPr="00DB29D7">
        <w:rPr>
          <w:rFonts w:ascii="Cairo" w:hAnsi="Cairo" w:cs="Cairo"/>
          <w:rtl/>
        </w:rPr>
        <w:t>تحديد إذا ما تمّ إعلام العارض من طرف الشرطة ب:</w:t>
      </w:r>
    </w:p>
    <w:p w14:paraId="4378B502" w14:textId="0FF9FDEA" w:rsidR="00FD4C34" w:rsidRPr="00DB29D7" w:rsidRDefault="005172B3" w:rsidP="00473389">
      <w:pPr>
        <w:numPr>
          <w:ilvl w:val="1"/>
          <w:numId w:val="1"/>
        </w:numPr>
        <w:bidi/>
        <w:jc w:val="both"/>
        <w:rPr>
          <w:rFonts w:ascii="Cairo" w:hAnsi="Cairo" w:cs="Cairo"/>
        </w:rPr>
      </w:pPr>
      <w:r>
        <w:rPr>
          <w:rFonts w:ascii="Cairo" w:hAnsi="Cairo" w:cs="Cairo"/>
          <w:b/>
          <w:bCs/>
          <w:noProof/>
          <w:lang w:bidi="ar-TN"/>
        </w:rPr>
        <w:lastRenderedPageBreak/>
        <w:drawing>
          <wp:anchor distT="0" distB="0" distL="114300" distR="114300" simplePos="0" relativeHeight="251665408" behindDoc="1" locked="0" layoutInCell="1" allowOverlap="1" wp14:anchorId="7879F52D" wp14:editId="6680DC3E">
            <wp:simplePos x="0" y="0"/>
            <wp:positionH relativeFrom="column">
              <wp:posOffset>-419100</wp:posOffset>
            </wp:positionH>
            <wp:positionV relativeFrom="paragraph">
              <wp:posOffset>-123825</wp:posOffset>
            </wp:positionV>
            <wp:extent cx="6591300" cy="1466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C34" w:rsidRPr="00DB29D7">
        <w:rPr>
          <w:rFonts w:ascii="Cairo" w:hAnsi="Cairo" w:cs="Cairo"/>
          <w:rtl/>
        </w:rPr>
        <w:t>الأسباب الواقعيّة التي اتّخذ على أساسها هذا القرار (لماذا يُعتبر العارض تهديدا للنّظام العامّ؟)</w:t>
      </w:r>
    </w:p>
    <w:p w14:paraId="0589F0A0" w14:textId="3C1350A6" w:rsidR="00FD4C34" w:rsidRPr="00DB29D7" w:rsidRDefault="00FD4C34" w:rsidP="00CC49B9">
      <w:pPr>
        <w:numPr>
          <w:ilvl w:val="1"/>
          <w:numId w:val="1"/>
        </w:numPr>
        <w:bidi/>
        <w:jc w:val="both"/>
        <w:rPr>
          <w:rFonts w:ascii="Cairo" w:hAnsi="Cairo" w:cs="Cairo"/>
        </w:rPr>
      </w:pPr>
      <w:r w:rsidRPr="00DB29D7">
        <w:rPr>
          <w:rFonts w:ascii="Cairo" w:hAnsi="Cairo" w:cs="Cairo"/>
          <w:rtl/>
        </w:rPr>
        <w:t>الأساس القانوني لقرار</w:t>
      </w:r>
      <w:r w:rsidR="00CC49B9" w:rsidRPr="00DB29D7">
        <w:rPr>
          <w:rFonts w:ascii="Cairo" w:hAnsi="Cairo" w:cs="Cairo"/>
          <w:rtl/>
        </w:rPr>
        <w:t xml:space="preserve"> الحرمان من الوثائق</w:t>
      </w:r>
      <w:r w:rsidRPr="00DB29D7">
        <w:rPr>
          <w:rFonts w:ascii="Cairo" w:hAnsi="Cairo" w:cs="Cairo"/>
          <w:rtl/>
        </w:rPr>
        <w:t xml:space="preserve"> الإدارية (الامر المنظّم لحالة الطّوارئ و/ أو غيره)</w:t>
      </w:r>
    </w:p>
    <w:p w14:paraId="2D8C7244" w14:textId="07AB828B" w:rsidR="00FD4C34" w:rsidRPr="00DB29D7" w:rsidRDefault="005172B3" w:rsidP="00473389">
      <w:pPr>
        <w:bidi/>
        <w:jc w:val="both"/>
        <w:rPr>
          <w:rFonts w:ascii="Cairo" w:hAnsi="Cairo" w:cs="Cairo"/>
        </w:rPr>
      </w:pPr>
      <w:r>
        <w:rPr>
          <w:rFonts w:ascii="Cairo" w:hAnsi="Cairo" w:cs="Cairo"/>
          <w:b/>
          <w:bCs/>
          <w:noProof/>
          <w:lang w:bidi="ar-TN"/>
        </w:rPr>
        <w:drawing>
          <wp:anchor distT="0" distB="0" distL="114300" distR="114300" simplePos="0" relativeHeight="251667456" behindDoc="1" locked="0" layoutInCell="1" allowOverlap="1" wp14:anchorId="25F7AB87" wp14:editId="30279E7E">
            <wp:simplePos x="0" y="0"/>
            <wp:positionH relativeFrom="column">
              <wp:posOffset>-419100</wp:posOffset>
            </wp:positionH>
            <wp:positionV relativeFrom="paragraph">
              <wp:posOffset>271780</wp:posOffset>
            </wp:positionV>
            <wp:extent cx="6591300" cy="7726680"/>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7726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F7D70" w14:textId="1C66996B" w:rsidR="00FD4C34" w:rsidRPr="00DB29D7" w:rsidRDefault="00FD4C34" w:rsidP="007205B1">
      <w:pPr>
        <w:bidi/>
        <w:jc w:val="both"/>
        <w:rPr>
          <w:rFonts w:ascii="Cairo" w:hAnsi="Cairo" w:cs="Cairo"/>
          <w:b/>
          <w:bCs/>
          <w:rtl/>
          <w:lang w:bidi="ar-TN"/>
        </w:rPr>
      </w:pPr>
      <w:r w:rsidRPr="00DB29D7">
        <w:rPr>
          <w:rFonts w:ascii="Cairo" w:hAnsi="Cairo" w:cs="Cairo"/>
          <w:b/>
          <w:bCs/>
          <w:rtl/>
          <w:lang w:bidi="ar-TN"/>
        </w:rPr>
        <w:t>تذكير هام:</w:t>
      </w:r>
    </w:p>
    <w:p w14:paraId="163C0B4E" w14:textId="52923116" w:rsidR="00FD4C34" w:rsidRPr="00DB29D7" w:rsidRDefault="00FD4C34" w:rsidP="00473389">
      <w:pPr>
        <w:bidi/>
        <w:jc w:val="both"/>
        <w:rPr>
          <w:rFonts w:ascii="Cairo" w:hAnsi="Cairo" w:cs="Cairo"/>
          <w:rtl/>
          <w:lang w:bidi="ar-TN"/>
        </w:rPr>
      </w:pPr>
      <w:r w:rsidRPr="00DB29D7">
        <w:rPr>
          <w:rFonts w:ascii="Cairo" w:hAnsi="Cairo" w:cs="Cairo"/>
          <w:rtl/>
          <w:lang w:bidi="ar-TN"/>
        </w:rPr>
        <w:t xml:space="preserve">مثال الدعوى الوارد أدناه متعلق بإجراءات استعجالية لدى المحكمة الإدارية. </w:t>
      </w:r>
    </w:p>
    <w:p w14:paraId="188A79BE" w14:textId="65B27E71" w:rsidR="00FD4C34" w:rsidRPr="00DB29D7" w:rsidRDefault="00FD4C34" w:rsidP="00473389">
      <w:pPr>
        <w:bidi/>
        <w:jc w:val="both"/>
        <w:rPr>
          <w:rFonts w:ascii="Cairo" w:hAnsi="Cairo" w:cs="Cairo"/>
          <w:rtl/>
          <w:lang w:bidi="ar-TN"/>
        </w:rPr>
      </w:pPr>
      <w:r w:rsidRPr="00DB29D7">
        <w:rPr>
          <w:rFonts w:ascii="Cairo" w:hAnsi="Cairo" w:cs="Cairo"/>
          <w:rtl/>
          <w:lang w:bidi="ar-TN"/>
        </w:rPr>
        <w:t xml:space="preserve">على الراغب في القيام بمثل هذه الدعوى أن يقدم عريضة في ألغاء المقرر الإداري المذكور وذلك بصورة </w:t>
      </w:r>
      <w:bookmarkStart w:id="0" w:name="_Hlk83217028"/>
      <w:r w:rsidRPr="00DB29D7">
        <w:rPr>
          <w:rFonts w:ascii="Cairo" w:hAnsi="Cairo" w:cs="Cairo"/>
          <w:rtl/>
          <w:lang w:bidi="ar-TN"/>
        </w:rPr>
        <w:t>موازية لدعوى توقيف التنفيذ أو لاحقة على أن يقع احترام الآجال القانونية في هذه الحالة.</w:t>
      </w:r>
    </w:p>
    <w:bookmarkEnd w:id="0"/>
    <w:p w14:paraId="136D2FAA" w14:textId="21EFCD81" w:rsidR="00FD4C34" w:rsidRPr="00DB29D7" w:rsidRDefault="00FD4C34" w:rsidP="00473389">
      <w:pPr>
        <w:bidi/>
        <w:jc w:val="both"/>
        <w:rPr>
          <w:rFonts w:ascii="Cairo" w:hAnsi="Cairo" w:cs="Cairo"/>
        </w:rPr>
      </w:pPr>
      <w:r w:rsidRPr="00DB29D7">
        <w:rPr>
          <w:rFonts w:ascii="Cairo" w:hAnsi="Cairo" w:cs="Cairo"/>
          <w:rtl/>
          <w:lang w:bidi="ar-TN"/>
        </w:rPr>
        <w:t>نفس الشيء إذا ما أراد الشخص إلزام الإدارة بجبر الضرر الذي لحقه والناجم عن مقررها الإداري. فالقيام في هذه الحالة يكون في شكل دعوى في القضاء الكامل (قضاء المسؤولية) ويكون بصورة موازية لدعوى توقيف التنفيذ أو لاحقة على أن يقع احترام الآجال القانونية في هذه الحالة.</w:t>
      </w:r>
    </w:p>
    <w:p w14:paraId="5ECA44BA" w14:textId="139525C9" w:rsidR="00FD4C34" w:rsidRPr="00DB29D7" w:rsidRDefault="00FD4C34" w:rsidP="00473389">
      <w:pPr>
        <w:bidi/>
        <w:jc w:val="both"/>
        <w:rPr>
          <w:rFonts w:ascii="Cairo" w:hAnsi="Cairo" w:cs="Cairo"/>
          <w:rtl/>
        </w:rPr>
      </w:pPr>
      <w:r w:rsidRPr="00DB29D7">
        <w:rPr>
          <w:rFonts w:ascii="Cairo" w:hAnsi="Cairo" w:cs="Cairo"/>
          <w:rtl/>
          <w:lang w:bidi="ar-TN"/>
        </w:rPr>
        <w:t xml:space="preserve">حسب القانون عدد 40 لسنة 1972 المؤرخ في غرّة جوان 1972والمتعلق بالمحكمة الإدارية لا سيما الفصل 39 منه فإن قبول مطلب توقيف التنفيذ مرتبط بتوفّر شرطين متلازمين. الأول متعلق بقيام المطلب </w:t>
      </w:r>
      <w:r w:rsidRPr="00DB29D7">
        <w:rPr>
          <w:rFonts w:ascii="Cairo" w:hAnsi="Cairo" w:cs="Cairo"/>
          <w:rtl/>
        </w:rPr>
        <w:t>على" أسباب جدية في ظاهرها" وهو شرط مفصل بمثال عريضة الدعوى أدناه.</w:t>
      </w:r>
    </w:p>
    <w:p w14:paraId="10BB87B6" w14:textId="05084275" w:rsidR="00FD4C34" w:rsidRPr="00DB29D7" w:rsidRDefault="00FD4C34" w:rsidP="00473389">
      <w:pPr>
        <w:bidi/>
        <w:jc w:val="both"/>
        <w:rPr>
          <w:rFonts w:ascii="Cairo" w:hAnsi="Cairo" w:cs="Cairo"/>
          <w:rtl/>
        </w:rPr>
      </w:pPr>
      <w:r w:rsidRPr="00DB29D7">
        <w:rPr>
          <w:rFonts w:ascii="Cairo" w:hAnsi="Cairo" w:cs="Cairo"/>
          <w:rtl/>
        </w:rPr>
        <w:t xml:space="preserve"> الشرط الثاني متعلّق بإقناع المحكمة بان تنفيذ المقرر المذكور من شأنه أن يتسبب للمدعي في نتائج يصعب تداركها. ونظرا لأهمية هذا الشرط فأنه يتعيّن على العارض إيلائه الأهمية القصوى وذلك بتفصيل الأضرار المادية والمعنوية التي لحقته وذلك على النحو التالي:</w:t>
      </w:r>
    </w:p>
    <w:p w14:paraId="0552196D" w14:textId="77777777" w:rsidR="00FD4C34" w:rsidRPr="005172B3" w:rsidRDefault="00FD4C34" w:rsidP="00473389">
      <w:pPr>
        <w:bidi/>
        <w:jc w:val="both"/>
        <w:rPr>
          <w:rFonts w:ascii="Cairo" w:hAnsi="Cairo" w:cs="Cairo"/>
          <w:b/>
          <w:bCs/>
        </w:rPr>
      </w:pPr>
      <w:bookmarkStart w:id="1" w:name="_Hlk84268597"/>
      <w:r w:rsidRPr="005172B3">
        <w:rPr>
          <w:rFonts w:ascii="Cairo" w:hAnsi="Cairo" w:cs="Cairo"/>
          <w:b/>
          <w:bCs/>
          <w:rtl/>
        </w:rPr>
        <w:t xml:space="preserve">1/ الاضرار المادية: </w:t>
      </w:r>
    </w:p>
    <w:p w14:paraId="367D5DD3" w14:textId="2E2C8A62" w:rsidR="00FD4C34" w:rsidRPr="00DB29D7" w:rsidRDefault="00FD4C34" w:rsidP="00473389">
      <w:pPr>
        <w:numPr>
          <w:ilvl w:val="0"/>
          <w:numId w:val="2"/>
        </w:numPr>
        <w:bidi/>
        <w:jc w:val="both"/>
        <w:rPr>
          <w:rFonts w:ascii="Cairo" w:hAnsi="Cairo" w:cs="Cairo"/>
          <w:rtl/>
        </w:rPr>
      </w:pPr>
      <w:r w:rsidRPr="00DB29D7">
        <w:rPr>
          <w:rFonts w:ascii="Cairo" w:hAnsi="Cairo" w:cs="Cairo"/>
          <w:rtl/>
        </w:rPr>
        <w:t>فقدان أو تعطل الحق في العمل (من المهمّ الادلاء بمؤيدات)</w:t>
      </w:r>
    </w:p>
    <w:p w14:paraId="49CD175F" w14:textId="7E25478B" w:rsidR="00FD4C34" w:rsidRPr="00DB29D7" w:rsidRDefault="00FD4C34" w:rsidP="00473389">
      <w:pPr>
        <w:numPr>
          <w:ilvl w:val="0"/>
          <w:numId w:val="2"/>
        </w:numPr>
        <w:bidi/>
        <w:jc w:val="both"/>
        <w:rPr>
          <w:rFonts w:ascii="Cairo" w:hAnsi="Cairo" w:cs="Cairo"/>
        </w:rPr>
      </w:pPr>
      <w:r w:rsidRPr="00DB29D7">
        <w:rPr>
          <w:rFonts w:ascii="Cairo" w:hAnsi="Cairo" w:cs="Cairo"/>
          <w:rtl/>
        </w:rPr>
        <w:t>ضياع فرص مهنية... الخ</w:t>
      </w:r>
    </w:p>
    <w:p w14:paraId="7736991A" w14:textId="6B02E508" w:rsidR="000745DF" w:rsidRPr="00DB29D7" w:rsidRDefault="000745DF" w:rsidP="00473389">
      <w:pPr>
        <w:numPr>
          <w:ilvl w:val="0"/>
          <w:numId w:val="2"/>
        </w:numPr>
        <w:bidi/>
        <w:jc w:val="both"/>
        <w:rPr>
          <w:rFonts w:ascii="Cairo" w:hAnsi="Cairo" w:cs="Cairo"/>
        </w:rPr>
      </w:pPr>
      <w:r w:rsidRPr="00DB29D7">
        <w:rPr>
          <w:rFonts w:ascii="Cairo" w:hAnsi="Cairo" w:cs="Cairo"/>
          <w:rtl/>
        </w:rPr>
        <w:t>الحرمان من الدراسة</w:t>
      </w:r>
    </w:p>
    <w:p w14:paraId="559DE362" w14:textId="38C19B18" w:rsidR="000745DF" w:rsidRPr="00DB29D7" w:rsidRDefault="00677E22" w:rsidP="00473389">
      <w:pPr>
        <w:numPr>
          <w:ilvl w:val="0"/>
          <w:numId w:val="2"/>
        </w:numPr>
        <w:bidi/>
        <w:jc w:val="both"/>
        <w:rPr>
          <w:rFonts w:ascii="Cairo" w:hAnsi="Cairo" w:cs="Cairo"/>
        </w:rPr>
      </w:pPr>
      <w:r w:rsidRPr="00DB29D7">
        <w:rPr>
          <w:rFonts w:ascii="Cairo" w:hAnsi="Cairo" w:cs="Cairo"/>
          <w:rtl/>
        </w:rPr>
        <w:t>عدم الحصول على بطاقة علاج</w:t>
      </w:r>
      <w:r w:rsidR="00DA11A2" w:rsidRPr="00DB29D7">
        <w:rPr>
          <w:rFonts w:ascii="Cairo" w:hAnsi="Cairo" w:cs="Cairo"/>
          <w:rtl/>
        </w:rPr>
        <w:t>...</w:t>
      </w:r>
    </w:p>
    <w:p w14:paraId="5C067DB7" w14:textId="4104FE3B" w:rsidR="00FD4C34" w:rsidRPr="005172B3" w:rsidRDefault="00FD4C34" w:rsidP="00473389">
      <w:pPr>
        <w:bidi/>
        <w:jc w:val="both"/>
        <w:rPr>
          <w:rFonts w:ascii="Cairo" w:hAnsi="Cairo" w:cs="Cairo"/>
          <w:b/>
          <w:bCs/>
          <w:rtl/>
        </w:rPr>
      </w:pPr>
      <w:r w:rsidRPr="005172B3">
        <w:rPr>
          <w:rFonts w:ascii="Cairo" w:hAnsi="Cairo" w:cs="Cairo"/>
          <w:b/>
          <w:bCs/>
          <w:rtl/>
        </w:rPr>
        <w:t>2/ الاضرار المعنويّة:</w:t>
      </w:r>
    </w:p>
    <w:p w14:paraId="0011BD09" w14:textId="77777777" w:rsidR="00FD4C34" w:rsidRPr="00DB29D7" w:rsidRDefault="00FD4C34" w:rsidP="00473389">
      <w:pPr>
        <w:numPr>
          <w:ilvl w:val="0"/>
          <w:numId w:val="2"/>
        </w:numPr>
        <w:bidi/>
        <w:jc w:val="both"/>
        <w:rPr>
          <w:rFonts w:ascii="Cairo" w:hAnsi="Cairo" w:cs="Cairo"/>
        </w:rPr>
      </w:pPr>
      <w:bookmarkStart w:id="2" w:name="_Hlk85551386"/>
      <w:r w:rsidRPr="00DB29D7">
        <w:rPr>
          <w:rFonts w:ascii="Cairo" w:hAnsi="Cairo" w:cs="Cairo"/>
          <w:rtl/>
        </w:rPr>
        <w:t xml:space="preserve">فقدان الحرّية او الحرمان من ممارسة حق ولو لفترة وجيزة أو التعرض </w:t>
      </w:r>
      <w:proofErr w:type="spellStart"/>
      <w:r w:rsidRPr="00DB29D7">
        <w:rPr>
          <w:rFonts w:ascii="Cairo" w:hAnsi="Cairo" w:cs="Cairo"/>
          <w:rtl/>
        </w:rPr>
        <w:t>لهرسلة</w:t>
      </w:r>
      <w:proofErr w:type="spellEnd"/>
      <w:r w:rsidRPr="00DB29D7">
        <w:rPr>
          <w:rFonts w:ascii="Cairo" w:hAnsi="Cairo" w:cs="Cairo"/>
          <w:rtl/>
        </w:rPr>
        <w:t xml:space="preserve"> ممنهجة يخلف ضررا معنويا لا يمكن تداركه</w:t>
      </w:r>
    </w:p>
    <w:bookmarkEnd w:id="2"/>
    <w:p w14:paraId="438DB6CB" w14:textId="194C3FD8" w:rsidR="00FD4C34" w:rsidRPr="00DB29D7" w:rsidRDefault="005172B3" w:rsidP="00473389">
      <w:pPr>
        <w:numPr>
          <w:ilvl w:val="0"/>
          <w:numId w:val="2"/>
        </w:numPr>
        <w:bidi/>
        <w:jc w:val="both"/>
        <w:rPr>
          <w:rFonts w:ascii="Cairo" w:hAnsi="Cairo" w:cs="Cairo"/>
        </w:rPr>
      </w:pPr>
      <w:r>
        <w:rPr>
          <w:rFonts w:ascii="Cairo" w:hAnsi="Cairo" w:cs="Cairo"/>
          <w:b/>
          <w:bCs/>
          <w:noProof/>
          <w:lang w:bidi="ar-TN"/>
        </w:rPr>
        <w:drawing>
          <wp:anchor distT="0" distB="0" distL="114300" distR="114300" simplePos="0" relativeHeight="251669504" behindDoc="1" locked="0" layoutInCell="1" allowOverlap="1" wp14:anchorId="0B598D34" wp14:editId="4AFFF721">
            <wp:simplePos x="0" y="0"/>
            <wp:positionH relativeFrom="column">
              <wp:posOffset>-419100</wp:posOffset>
            </wp:positionH>
            <wp:positionV relativeFrom="paragraph">
              <wp:posOffset>-283210</wp:posOffset>
            </wp:positionV>
            <wp:extent cx="6591300" cy="18002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C34" w:rsidRPr="00DB29D7">
        <w:rPr>
          <w:rFonts w:ascii="Cairo" w:hAnsi="Cairo" w:cs="Cairo"/>
          <w:rtl/>
        </w:rPr>
        <w:t>المسّ من سمعة العارض وكرام</w:t>
      </w:r>
      <w:r w:rsidR="00CC49B9" w:rsidRPr="00DB29D7">
        <w:rPr>
          <w:rFonts w:ascii="Cairo" w:hAnsi="Cairo" w:cs="Cairo"/>
          <w:rtl/>
        </w:rPr>
        <w:t>ت</w:t>
      </w:r>
      <w:r w:rsidR="00FD4C34" w:rsidRPr="00DB29D7">
        <w:rPr>
          <w:rFonts w:ascii="Cairo" w:hAnsi="Cairo" w:cs="Cairo"/>
          <w:rtl/>
        </w:rPr>
        <w:t>ه خاصّة وأن الإجراءات الأمنية المتكررة والممنهجة قد جعلته محل شبهات في محيطه الاجتماعي والمهني والأسري وهو ضرر شديد الوقع على نفسية العارض وحصل فعليا وأدى لنتائج لا يمكن تداركها أو تصويبها.</w:t>
      </w:r>
    </w:p>
    <w:bookmarkEnd w:id="1"/>
    <w:p w14:paraId="4E938BA2" w14:textId="55D33E68" w:rsidR="00FD4C34" w:rsidRPr="00DB29D7" w:rsidRDefault="00FD4C34" w:rsidP="00473389">
      <w:pPr>
        <w:bidi/>
        <w:jc w:val="both"/>
        <w:rPr>
          <w:rFonts w:ascii="Cairo" w:hAnsi="Cairo" w:cs="Cairo"/>
        </w:rPr>
      </w:pPr>
    </w:p>
    <w:p w14:paraId="0D6097E7" w14:textId="1D39EE5A" w:rsidR="00FD4C34" w:rsidRDefault="00FD4C34" w:rsidP="00473389">
      <w:pPr>
        <w:bidi/>
        <w:jc w:val="both"/>
        <w:rPr>
          <w:rFonts w:ascii="Cairo" w:hAnsi="Cairo" w:cs="Cairo"/>
          <w:b/>
          <w:bCs/>
          <w:u w:val="single"/>
        </w:rPr>
      </w:pPr>
    </w:p>
    <w:p w14:paraId="5279C4F7" w14:textId="073A7148" w:rsidR="005172B3" w:rsidRDefault="005172B3" w:rsidP="005172B3">
      <w:pPr>
        <w:bidi/>
        <w:jc w:val="both"/>
        <w:rPr>
          <w:rFonts w:ascii="Cairo" w:hAnsi="Cairo" w:cs="Cairo"/>
          <w:b/>
          <w:bCs/>
          <w:u w:val="single"/>
        </w:rPr>
      </w:pPr>
    </w:p>
    <w:p w14:paraId="68188649" w14:textId="0FE48207" w:rsidR="005172B3" w:rsidRDefault="005172B3" w:rsidP="005172B3">
      <w:pPr>
        <w:bidi/>
        <w:jc w:val="both"/>
        <w:rPr>
          <w:rFonts w:ascii="Cairo" w:hAnsi="Cairo" w:cs="Cairo"/>
          <w:b/>
          <w:bCs/>
          <w:u w:val="single"/>
        </w:rPr>
      </w:pPr>
    </w:p>
    <w:p w14:paraId="4C5D0269" w14:textId="27325501" w:rsidR="005172B3" w:rsidRDefault="005172B3" w:rsidP="005172B3">
      <w:pPr>
        <w:bidi/>
        <w:jc w:val="both"/>
        <w:rPr>
          <w:rFonts w:ascii="Cairo" w:hAnsi="Cairo" w:cs="Cairo"/>
          <w:b/>
          <w:bCs/>
          <w:u w:val="single"/>
        </w:rPr>
      </w:pPr>
    </w:p>
    <w:p w14:paraId="50F3DF8E" w14:textId="36D41C69" w:rsidR="005172B3" w:rsidRDefault="005172B3" w:rsidP="005172B3">
      <w:pPr>
        <w:bidi/>
        <w:jc w:val="both"/>
        <w:rPr>
          <w:rFonts w:ascii="Cairo" w:hAnsi="Cairo" w:cs="Cairo"/>
          <w:b/>
          <w:bCs/>
          <w:u w:val="single"/>
        </w:rPr>
      </w:pPr>
    </w:p>
    <w:p w14:paraId="0252A91D" w14:textId="382E5D28" w:rsidR="005172B3" w:rsidRDefault="005172B3" w:rsidP="005172B3">
      <w:pPr>
        <w:bidi/>
        <w:jc w:val="both"/>
        <w:rPr>
          <w:rFonts w:ascii="Cairo" w:hAnsi="Cairo" w:cs="Cairo"/>
          <w:b/>
          <w:bCs/>
          <w:u w:val="single"/>
        </w:rPr>
      </w:pPr>
    </w:p>
    <w:p w14:paraId="65B89409" w14:textId="7513F934" w:rsidR="005172B3" w:rsidRDefault="005172B3" w:rsidP="005172B3">
      <w:pPr>
        <w:bidi/>
        <w:jc w:val="both"/>
        <w:rPr>
          <w:rFonts w:ascii="Cairo" w:hAnsi="Cairo" w:cs="Cairo"/>
          <w:b/>
          <w:bCs/>
          <w:u w:val="single"/>
        </w:rPr>
      </w:pPr>
    </w:p>
    <w:p w14:paraId="1A4C3B3A" w14:textId="7988D2F2" w:rsidR="005172B3" w:rsidRDefault="005172B3" w:rsidP="005172B3">
      <w:pPr>
        <w:bidi/>
        <w:jc w:val="both"/>
        <w:rPr>
          <w:rFonts w:ascii="Cairo" w:hAnsi="Cairo" w:cs="Cairo"/>
          <w:b/>
          <w:bCs/>
          <w:u w:val="single"/>
        </w:rPr>
      </w:pPr>
    </w:p>
    <w:p w14:paraId="11117492" w14:textId="65B1B2D1" w:rsidR="005172B3" w:rsidRDefault="005172B3" w:rsidP="005172B3">
      <w:pPr>
        <w:bidi/>
        <w:jc w:val="both"/>
        <w:rPr>
          <w:rFonts w:ascii="Cairo" w:hAnsi="Cairo" w:cs="Cairo"/>
          <w:b/>
          <w:bCs/>
          <w:u w:val="single"/>
        </w:rPr>
      </w:pPr>
    </w:p>
    <w:p w14:paraId="6D25FB74" w14:textId="652C70D2" w:rsidR="005172B3" w:rsidRDefault="005172B3" w:rsidP="005172B3">
      <w:pPr>
        <w:bidi/>
        <w:jc w:val="both"/>
        <w:rPr>
          <w:rFonts w:ascii="Cairo" w:hAnsi="Cairo" w:cs="Cairo"/>
          <w:b/>
          <w:bCs/>
          <w:u w:val="single"/>
        </w:rPr>
      </w:pPr>
    </w:p>
    <w:p w14:paraId="74F126D7" w14:textId="626BFE4A" w:rsidR="005172B3" w:rsidRDefault="005172B3" w:rsidP="005172B3">
      <w:pPr>
        <w:bidi/>
        <w:jc w:val="both"/>
        <w:rPr>
          <w:rFonts w:ascii="Cairo" w:hAnsi="Cairo" w:cs="Cairo"/>
          <w:b/>
          <w:bCs/>
          <w:u w:val="single"/>
        </w:rPr>
      </w:pPr>
    </w:p>
    <w:p w14:paraId="64074435" w14:textId="05D0919B" w:rsidR="005172B3" w:rsidRDefault="005172B3" w:rsidP="005172B3">
      <w:pPr>
        <w:bidi/>
        <w:jc w:val="both"/>
        <w:rPr>
          <w:rFonts w:ascii="Cairo" w:hAnsi="Cairo" w:cs="Cairo"/>
          <w:b/>
          <w:bCs/>
          <w:u w:val="single"/>
        </w:rPr>
      </w:pPr>
    </w:p>
    <w:p w14:paraId="2D6E8D73" w14:textId="053539B7" w:rsidR="005172B3" w:rsidRDefault="005172B3" w:rsidP="005172B3">
      <w:pPr>
        <w:bidi/>
        <w:jc w:val="both"/>
        <w:rPr>
          <w:rFonts w:ascii="Cairo" w:hAnsi="Cairo" w:cs="Cairo"/>
          <w:b/>
          <w:bCs/>
          <w:u w:val="single"/>
        </w:rPr>
      </w:pPr>
    </w:p>
    <w:p w14:paraId="65F3D926" w14:textId="56DE856F" w:rsidR="005172B3" w:rsidRDefault="005172B3" w:rsidP="005172B3">
      <w:pPr>
        <w:bidi/>
        <w:jc w:val="both"/>
        <w:rPr>
          <w:rFonts w:ascii="Cairo" w:hAnsi="Cairo" w:cs="Cairo"/>
          <w:b/>
          <w:bCs/>
          <w:u w:val="single"/>
        </w:rPr>
      </w:pPr>
    </w:p>
    <w:p w14:paraId="31B1CC1E" w14:textId="0CF057BE" w:rsidR="005172B3" w:rsidRDefault="005172B3" w:rsidP="005172B3">
      <w:pPr>
        <w:bidi/>
        <w:jc w:val="both"/>
        <w:rPr>
          <w:rFonts w:ascii="Cairo" w:hAnsi="Cairo" w:cs="Cairo"/>
          <w:b/>
          <w:bCs/>
          <w:u w:val="single"/>
        </w:rPr>
      </w:pPr>
    </w:p>
    <w:p w14:paraId="7B62DA61" w14:textId="1A60AA96" w:rsidR="005172B3" w:rsidRDefault="005172B3" w:rsidP="005172B3">
      <w:pPr>
        <w:bidi/>
        <w:jc w:val="both"/>
        <w:rPr>
          <w:rFonts w:ascii="Cairo" w:hAnsi="Cairo" w:cs="Cairo"/>
          <w:b/>
          <w:bCs/>
          <w:u w:val="single"/>
        </w:rPr>
      </w:pPr>
    </w:p>
    <w:p w14:paraId="097CECF9" w14:textId="189BD3F1" w:rsidR="005172B3" w:rsidRDefault="005172B3" w:rsidP="005172B3">
      <w:pPr>
        <w:bidi/>
        <w:jc w:val="both"/>
        <w:rPr>
          <w:rFonts w:ascii="Cairo" w:hAnsi="Cairo" w:cs="Cairo"/>
          <w:b/>
          <w:bCs/>
          <w:u w:val="single"/>
        </w:rPr>
      </w:pPr>
    </w:p>
    <w:p w14:paraId="2D1E82F8" w14:textId="06932356" w:rsidR="005172B3" w:rsidRDefault="005172B3" w:rsidP="005172B3">
      <w:pPr>
        <w:bidi/>
        <w:jc w:val="both"/>
        <w:rPr>
          <w:rFonts w:ascii="Cairo" w:hAnsi="Cairo" w:cs="Cairo"/>
          <w:b/>
          <w:bCs/>
          <w:u w:val="single"/>
        </w:rPr>
      </w:pPr>
    </w:p>
    <w:p w14:paraId="55BF5968" w14:textId="77777777" w:rsidR="005172B3" w:rsidRPr="00DB29D7" w:rsidRDefault="005172B3" w:rsidP="005172B3">
      <w:pPr>
        <w:bidi/>
        <w:jc w:val="both"/>
        <w:rPr>
          <w:rFonts w:ascii="Cairo" w:hAnsi="Cairo" w:cs="Cairo"/>
          <w:b/>
          <w:bCs/>
          <w:u w:val="single"/>
        </w:rPr>
      </w:pPr>
    </w:p>
    <w:p w14:paraId="4DB0286C" w14:textId="77777777" w:rsidR="00FD4C34" w:rsidRPr="002F470E" w:rsidRDefault="00FD4C34" w:rsidP="002F470E">
      <w:pPr>
        <w:bidi/>
        <w:rPr>
          <w:rFonts w:ascii="Cairo" w:hAnsi="Cairo" w:cs="Cairo"/>
          <w:sz w:val="32"/>
          <w:szCs w:val="32"/>
        </w:rPr>
      </w:pPr>
      <w:r w:rsidRPr="002F470E">
        <w:rPr>
          <w:rFonts w:ascii="Cairo" w:hAnsi="Cairo" w:cs="Cairo"/>
          <w:b/>
          <w:bCs/>
          <w:sz w:val="32"/>
          <w:szCs w:val="32"/>
          <w:u w:val="single"/>
          <w:rtl/>
          <w:lang w:bidi="ar-TN"/>
        </w:rPr>
        <w:t>عريضة دعوى في توقيف تنفيذ مقرر اداري</w:t>
      </w:r>
    </w:p>
    <w:p w14:paraId="7A0B9737" w14:textId="1C2381E8" w:rsidR="00FD4C34" w:rsidRPr="00DB29D7" w:rsidRDefault="00FD4C34" w:rsidP="00473389">
      <w:pPr>
        <w:bidi/>
        <w:jc w:val="both"/>
        <w:rPr>
          <w:rFonts w:ascii="Cairo" w:hAnsi="Cairo" w:cs="Cairo"/>
          <w:rtl/>
        </w:rPr>
      </w:pPr>
      <w:r w:rsidRPr="00DB29D7">
        <w:rPr>
          <w:rFonts w:ascii="Cairo" w:hAnsi="Cairo" w:cs="Cairo"/>
          <w:b/>
          <w:bCs/>
          <w:u w:val="single"/>
          <w:rtl/>
        </w:rPr>
        <w:t>ألعارض:</w:t>
      </w:r>
      <w:r w:rsidR="00677E22" w:rsidRPr="00DB29D7">
        <w:rPr>
          <w:rFonts w:ascii="Cairo" w:hAnsi="Cairo" w:cs="Cairo"/>
          <w:rtl/>
        </w:rPr>
        <w:t xml:space="preserve"> </w:t>
      </w:r>
    </w:p>
    <w:p w14:paraId="29B50CF9" w14:textId="77777777" w:rsidR="00FD4C34" w:rsidRPr="00DB29D7" w:rsidRDefault="00FD4C34" w:rsidP="00473389">
      <w:pPr>
        <w:bidi/>
        <w:jc w:val="both"/>
        <w:rPr>
          <w:rFonts w:ascii="Cairo" w:hAnsi="Cairo" w:cs="Cairo"/>
          <w:rtl/>
        </w:rPr>
      </w:pPr>
      <w:r w:rsidRPr="00DB29D7">
        <w:rPr>
          <w:rFonts w:ascii="Cairo" w:hAnsi="Cairo" w:cs="Cairo"/>
          <w:rtl/>
        </w:rPr>
        <w:t>رقم بطاقة تعريفه الوطنية: ....... المؤرخة في.........</w:t>
      </w:r>
    </w:p>
    <w:p w14:paraId="46D89999" w14:textId="6F428E96" w:rsidR="00FD4C34" w:rsidRPr="00DB29D7" w:rsidRDefault="00FD4C34" w:rsidP="00116B7D">
      <w:pPr>
        <w:bidi/>
        <w:jc w:val="both"/>
        <w:rPr>
          <w:rFonts w:ascii="Cairo" w:hAnsi="Cairo" w:cs="Cairo"/>
          <w:rtl/>
        </w:rPr>
      </w:pPr>
      <w:r w:rsidRPr="00DB29D7">
        <w:rPr>
          <w:rFonts w:ascii="Cairo" w:hAnsi="Cairo" w:cs="Cairo"/>
          <w:rtl/>
        </w:rPr>
        <w:t>عنوانه: .....................</w:t>
      </w:r>
    </w:p>
    <w:p w14:paraId="7E896077" w14:textId="77777777" w:rsidR="00FD4C34" w:rsidRPr="00DB29D7" w:rsidRDefault="00FD4C34" w:rsidP="00473389">
      <w:pPr>
        <w:bidi/>
        <w:jc w:val="both"/>
        <w:rPr>
          <w:rFonts w:ascii="Cairo" w:hAnsi="Cairo" w:cs="Cairo"/>
          <w:rtl/>
        </w:rPr>
      </w:pPr>
      <w:r w:rsidRPr="00DB29D7">
        <w:rPr>
          <w:rFonts w:ascii="Cairo" w:hAnsi="Cairo" w:cs="Cairo"/>
          <w:rtl/>
        </w:rPr>
        <w:t>أو (أذا كانت الدعوى مرفوعة بواسطة محام)</w:t>
      </w:r>
    </w:p>
    <w:p w14:paraId="7746A5EB" w14:textId="77777777" w:rsidR="00FD4C34" w:rsidRPr="00DB29D7" w:rsidRDefault="00FD4C34" w:rsidP="00473389">
      <w:pPr>
        <w:bidi/>
        <w:jc w:val="both"/>
        <w:rPr>
          <w:rFonts w:ascii="Cairo" w:hAnsi="Cairo" w:cs="Cairo"/>
          <w:b/>
          <w:bCs/>
          <w:rtl/>
        </w:rPr>
      </w:pPr>
      <w:r w:rsidRPr="00DB29D7">
        <w:rPr>
          <w:rFonts w:ascii="Cairo" w:hAnsi="Cairo" w:cs="Cairo"/>
          <w:b/>
          <w:bCs/>
          <w:rtl/>
        </w:rPr>
        <w:t>الأستاذ: ............</w:t>
      </w:r>
    </w:p>
    <w:p w14:paraId="6C582FC4" w14:textId="77777777" w:rsidR="00FD4C34" w:rsidRPr="00DB29D7" w:rsidRDefault="00FD4C34" w:rsidP="00473389">
      <w:pPr>
        <w:bidi/>
        <w:jc w:val="both"/>
        <w:rPr>
          <w:rFonts w:ascii="Cairo" w:hAnsi="Cairo" w:cs="Cairo"/>
          <w:rtl/>
        </w:rPr>
      </w:pPr>
      <w:r w:rsidRPr="00DB29D7">
        <w:rPr>
          <w:rFonts w:ascii="Cairo" w:hAnsi="Cairo" w:cs="Cairo"/>
          <w:b/>
          <w:bCs/>
          <w:rtl/>
        </w:rPr>
        <w:t xml:space="preserve">المحامي لدى </w:t>
      </w:r>
      <w:r w:rsidRPr="00DB29D7">
        <w:rPr>
          <w:rFonts w:ascii="Cairo" w:hAnsi="Cairo" w:cs="Cairo"/>
          <w:rtl/>
        </w:rPr>
        <w:t>..........</w:t>
      </w:r>
    </w:p>
    <w:p w14:paraId="0E2D54BD" w14:textId="77777777" w:rsidR="00FD4C34" w:rsidRPr="00DB29D7" w:rsidRDefault="00FD4C34" w:rsidP="00473389">
      <w:pPr>
        <w:bidi/>
        <w:jc w:val="both"/>
        <w:rPr>
          <w:rFonts w:ascii="Cairo" w:hAnsi="Cairo" w:cs="Cairo"/>
          <w:rtl/>
        </w:rPr>
      </w:pPr>
      <w:r w:rsidRPr="00DB29D7">
        <w:rPr>
          <w:rFonts w:ascii="Cairo" w:hAnsi="Cairo" w:cs="Cairo"/>
          <w:rtl/>
        </w:rPr>
        <w:t>عنوان المكتب......</w:t>
      </w:r>
    </w:p>
    <w:p w14:paraId="7C1884BD" w14:textId="77777777" w:rsidR="00FD4C34" w:rsidRPr="00DB29D7" w:rsidRDefault="00FD4C34" w:rsidP="00473389">
      <w:pPr>
        <w:bidi/>
        <w:jc w:val="both"/>
        <w:rPr>
          <w:rFonts w:ascii="Cairo" w:hAnsi="Cairo" w:cs="Cairo"/>
          <w:rtl/>
        </w:rPr>
      </w:pPr>
      <w:r w:rsidRPr="00DB29D7">
        <w:rPr>
          <w:rFonts w:ascii="Cairo" w:hAnsi="Cairo" w:cs="Cairo"/>
          <w:rtl/>
        </w:rPr>
        <w:t>المعرف الجبائي.......</w:t>
      </w:r>
    </w:p>
    <w:p w14:paraId="53A93BB3" w14:textId="77777777" w:rsidR="00FD4C34" w:rsidRPr="00DB29D7" w:rsidRDefault="00FD4C34" w:rsidP="00473389">
      <w:pPr>
        <w:bidi/>
        <w:jc w:val="both"/>
        <w:rPr>
          <w:rFonts w:ascii="Cairo" w:hAnsi="Cairo" w:cs="Cairo"/>
          <w:rtl/>
          <w:lang w:bidi="ar-TN"/>
        </w:rPr>
      </w:pPr>
      <w:r w:rsidRPr="00DB29D7">
        <w:rPr>
          <w:rFonts w:ascii="Cairo" w:hAnsi="Cairo" w:cs="Cairo"/>
          <w:b/>
          <w:bCs/>
          <w:u w:val="single"/>
          <w:rtl/>
          <w:lang w:bidi="ar-TN"/>
        </w:rPr>
        <w:t>النيابة عن</w:t>
      </w:r>
      <w:r w:rsidRPr="00DB29D7">
        <w:rPr>
          <w:rFonts w:ascii="Cairo" w:hAnsi="Cairo" w:cs="Cairo"/>
          <w:rtl/>
          <w:lang w:bidi="ar-TN"/>
        </w:rPr>
        <w:t>: اسم ولقب المنوب .....</w:t>
      </w:r>
    </w:p>
    <w:p w14:paraId="1E641161" w14:textId="77777777" w:rsidR="00FD4C34" w:rsidRPr="00DB29D7" w:rsidRDefault="00FD4C34" w:rsidP="00473389">
      <w:pPr>
        <w:bidi/>
        <w:jc w:val="both"/>
        <w:rPr>
          <w:rFonts w:ascii="Cairo" w:hAnsi="Cairo" w:cs="Cairo"/>
          <w:rtl/>
        </w:rPr>
      </w:pPr>
      <w:r w:rsidRPr="00DB29D7">
        <w:rPr>
          <w:rFonts w:ascii="Cairo" w:hAnsi="Cairo" w:cs="Cairo"/>
          <w:rtl/>
          <w:lang w:bidi="ar-TN"/>
        </w:rPr>
        <w:t>القاطن ب: .............</w:t>
      </w:r>
    </w:p>
    <w:p w14:paraId="5212793A" w14:textId="7C0E1EE8" w:rsidR="00FD4C34" w:rsidRPr="00DB29D7" w:rsidRDefault="00FD4C34" w:rsidP="007205B1">
      <w:pPr>
        <w:bidi/>
        <w:jc w:val="both"/>
        <w:rPr>
          <w:rFonts w:ascii="Cairo" w:hAnsi="Cairo" w:cs="Cairo"/>
          <w:rtl/>
          <w:lang w:bidi="ar-TN"/>
        </w:rPr>
      </w:pPr>
      <w:r w:rsidRPr="00DB29D7">
        <w:rPr>
          <w:rFonts w:ascii="Cairo" w:hAnsi="Cairo" w:cs="Cairo"/>
          <w:b/>
          <w:bCs/>
          <w:u w:val="single"/>
          <w:rtl/>
          <w:lang w:bidi="ar-TN"/>
        </w:rPr>
        <w:t>الضدّ</w:t>
      </w:r>
      <w:r w:rsidRPr="00DB29D7">
        <w:rPr>
          <w:rFonts w:ascii="Cairo" w:hAnsi="Cairo" w:cs="Cairo"/>
          <w:rtl/>
          <w:lang w:bidi="ar-TN"/>
        </w:rPr>
        <w:t xml:space="preserve">: السيد وزير الداخلية والكائن مقره بوزارة الداخلية شارع الحبيب بورقيبة، تونس </w:t>
      </w:r>
    </w:p>
    <w:p w14:paraId="29C17C64" w14:textId="67650022" w:rsidR="00FD4C34" w:rsidRPr="00DB29D7" w:rsidRDefault="00FD4C34" w:rsidP="00473389">
      <w:pPr>
        <w:bidi/>
        <w:jc w:val="both"/>
        <w:rPr>
          <w:rFonts w:ascii="Cairo" w:hAnsi="Cairo" w:cs="Cairo"/>
        </w:rPr>
      </w:pPr>
    </w:p>
    <w:p w14:paraId="371A8EF4" w14:textId="28C30B12" w:rsidR="00FD4C34" w:rsidRPr="00116B7D" w:rsidRDefault="00FD4C34" w:rsidP="00116B7D">
      <w:pPr>
        <w:bidi/>
        <w:rPr>
          <w:rFonts w:ascii="Cairo" w:hAnsi="Cairo" w:cs="Cairo"/>
          <w:b/>
          <w:bCs/>
          <w:sz w:val="32"/>
          <w:szCs w:val="32"/>
          <w:u w:val="single"/>
          <w:rtl/>
          <w:lang w:bidi="ar-TN"/>
        </w:rPr>
      </w:pPr>
      <w:r w:rsidRPr="002F470E">
        <w:rPr>
          <w:rFonts w:ascii="Cairo" w:hAnsi="Cairo" w:cs="Cairo"/>
          <w:b/>
          <w:bCs/>
          <w:sz w:val="32"/>
          <w:szCs w:val="32"/>
          <w:u w:val="single"/>
          <w:rtl/>
          <w:lang w:bidi="ar-TN"/>
        </w:rPr>
        <w:t>المعروض على جناب السيد الرئيس الأول للمحكمة الإدارية ما يلي</w:t>
      </w:r>
    </w:p>
    <w:p w14:paraId="23E2B052" w14:textId="5D8C6889" w:rsidR="00FD4C34" w:rsidRPr="00116B7D" w:rsidRDefault="00FD4C34" w:rsidP="00116B7D">
      <w:pPr>
        <w:bidi/>
        <w:jc w:val="both"/>
        <w:rPr>
          <w:rFonts w:ascii="Cairo" w:hAnsi="Cairo" w:cs="Cairo"/>
          <w:rtl/>
          <w:lang w:bidi="ar-TN"/>
        </w:rPr>
      </w:pPr>
      <w:r w:rsidRPr="00DB29D7">
        <w:rPr>
          <w:rFonts w:ascii="Cairo" w:hAnsi="Cairo" w:cs="Cairo"/>
          <w:rtl/>
          <w:lang w:bidi="ar-TN"/>
        </w:rPr>
        <w:t xml:space="preserve">حيث يتقدم المنوب لمحكمة جنابكم بعريضة في توقيف تنفيذ مقرر اداري خصّه بصورة فردية وذلك </w:t>
      </w:r>
      <w:r w:rsidR="00677E22" w:rsidRPr="00DB29D7">
        <w:rPr>
          <w:rFonts w:ascii="Cairo" w:hAnsi="Cairo" w:cs="Cairo"/>
          <w:rtl/>
          <w:lang w:bidi="ar-TN"/>
        </w:rPr>
        <w:t xml:space="preserve">بحرمانه من الحصول على بطاقة السوابق العدلية المعروفة بالبطاقة عدد 3 (أو حرمانه من تجديد بطاقة التعريف الوطنية) </w:t>
      </w:r>
      <w:r w:rsidRPr="00DB29D7">
        <w:rPr>
          <w:rFonts w:ascii="Cairo" w:hAnsi="Cairo" w:cs="Cairo"/>
          <w:rtl/>
          <w:lang w:bidi="ar-TN"/>
        </w:rPr>
        <w:t>وهو مقرر صادر عن مصالح وزارة الداخلية الطرف الضد في قضية الحال.</w:t>
      </w:r>
    </w:p>
    <w:p w14:paraId="4A9306E4" w14:textId="77777777" w:rsidR="00FD4C34" w:rsidRPr="00DB29D7" w:rsidRDefault="00FD4C34" w:rsidP="00473389">
      <w:pPr>
        <w:bidi/>
        <w:jc w:val="both"/>
        <w:rPr>
          <w:rFonts w:ascii="Cairo" w:hAnsi="Cairo" w:cs="Cairo"/>
          <w:b/>
          <w:bCs/>
          <w:u w:val="single"/>
          <w:rtl/>
          <w:lang w:bidi="ar-TN"/>
        </w:rPr>
      </w:pPr>
      <w:r w:rsidRPr="00DB29D7">
        <w:rPr>
          <w:rFonts w:ascii="Cairo" w:hAnsi="Cairo" w:cs="Cairo"/>
          <w:b/>
          <w:bCs/>
          <w:u w:val="single"/>
          <w:rtl/>
          <w:lang w:bidi="ar-TN"/>
        </w:rPr>
        <w:t>من حيث الشكل:</w:t>
      </w:r>
    </w:p>
    <w:p w14:paraId="082981E0" w14:textId="6E93360B" w:rsidR="00FD4C34" w:rsidRPr="00116B7D" w:rsidRDefault="00FD4C34" w:rsidP="00116B7D">
      <w:pPr>
        <w:bidi/>
        <w:jc w:val="both"/>
        <w:rPr>
          <w:rFonts w:ascii="Cairo" w:hAnsi="Cairo" w:cs="Cairo"/>
          <w:rtl/>
          <w:lang w:bidi="ar-TN"/>
        </w:rPr>
      </w:pPr>
      <w:r w:rsidRPr="00DB29D7">
        <w:rPr>
          <w:rFonts w:ascii="Cairo" w:hAnsi="Cairo" w:cs="Cairo"/>
          <w:rtl/>
          <w:lang w:bidi="ar-TN"/>
        </w:rPr>
        <w:t>حيث قدم مطلب توقيف التنفيذ لدى المحكمة المختصة وممن له الصفة والمصلحة ومحترما للآجال القانونية مما يجعله حريا بالقبول من هذه الناحية.</w:t>
      </w:r>
    </w:p>
    <w:p w14:paraId="3B682346" w14:textId="77777777" w:rsidR="00FD4C34" w:rsidRPr="00DB29D7" w:rsidRDefault="00FD4C34" w:rsidP="00473389">
      <w:pPr>
        <w:bidi/>
        <w:jc w:val="both"/>
        <w:rPr>
          <w:rFonts w:ascii="Cairo" w:hAnsi="Cairo" w:cs="Cairo"/>
          <w:b/>
          <w:bCs/>
          <w:u w:val="single"/>
        </w:rPr>
      </w:pPr>
      <w:r w:rsidRPr="00DB29D7">
        <w:rPr>
          <w:rFonts w:ascii="Cairo" w:hAnsi="Cairo" w:cs="Cairo"/>
          <w:b/>
          <w:bCs/>
          <w:u w:val="single"/>
          <w:rtl/>
          <w:lang w:bidi="ar-TN"/>
        </w:rPr>
        <w:t>من حيث الأصل</w:t>
      </w:r>
    </w:p>
    <w:p w14:paraId="054F0C94" w14:textId="60B56761" w:rsidR="00677E22" w:rsidRPr="00DB29D7" w:rsidRDefault="00677E22" w:rsidP="00473389">
      <w:pPr>
        <w:bidi/>
        <w:jc w:val="both"/>
        <w:rPr>
          <w:rFonts w:ascii="Cairo" w:hAnsi="Cairo" w:cs="Cairo"/>
          <w:b/>
          <w:bCs/>
          <w:u w:val="single"/>
          <w:rtl/>
          <w:lang w:bidi="ar-TN"/>
        </w:rPr>
      </w:pPr>
      <w:r w:rsidRPr="00DB29D7">
        <w:rPr>
          <w:rFonts w:ascii="Cairo" w:hAnsi="Cairo" w:cs="Cairo"/>
          <w:rtl/>
          <w:lang w:bidi="ar-TN"/>
        </w:rPr>
        <w:t>حيث وبتاريخ ....... تقدّم المنوب المذكور أعلاه للمصلحة الادارية بمركز الامن</w:t>
      </w:r>
      <w:r w:rsidR="00CC49B9" w:rsidRPr="00DB29D7">
        <w:rPr>
          <w:rFonts w:ascii="Cairo" w:hAnsi="Cairo" w:cs="Cairo"/>
          <w:rtl/>
          <w:lang w:bidi="ar-TN"/>
        </w:rPr>
        <w:t xml:space="preserve"> ب.........</w:t>
      </w:r>
      <w:r w:rsidRPr="00DB29D7">
        <w:rPr>
          <w:rFonts w:ascii="Cairo" w:hAnsi="Cairo" w:cs="Cairo"/>
          <w:rtl/>
          <w:lang w:bidi="ar-TN"/>
        </w:rPr>
        <w:t xml:space="preserve"> بطلب الحصول على بطاقة السوابق العدلية المعروفة بالبطاقة عدد 3 (أومن تجديد بطاقة التعريف الوطنية) وذلك بعد أن استوفى كل الوثائق المطلوبة. </w:t>
      </w:r>
    </w:p>
    <w:p w14:paraId="44A241BD" w14:textId="37A74310" w:rsidR="00677E22" w:rsidRPr="00DB29D7" w:rsidRDefault="00677E22" w:rsidP="00473389">
      <w:pPr>
        <w:bidi/>
        <w:jc w:val="both"/>
        <w:rPr>
          <w:rFonts w:ascii="Cairo" w:hAnsi="Cairo" w:cs="Cairo"/>
          <w:rtl/>
          <w:lang w:bidi="ar-TN"/>
        </w:rPr>
      </w:pPr>
      <w:r w:rsidRPr="00DB29D7">
        <w:rPr>
          <w:rFonts w:ascii="Cairo" w:hAnsi="Cairo" w:cs="Cairo"/>
          <w:rtl/>
          <w:lang w:bidi="ar-TN"/>
        </w:rPr>
        <w:t xml:space="preserve">وحيث ومنذ ذلك التاريخ لم يتمكن المنوب من الحصول على الوثيقة وكان في كل مرّة يجابه بالمماطلة وبمزيد الانتظار الى أن صارحه أحد الاعوان أنه لا فائدة من التردد على المصلحة الادارية وانه لن يحصل على الوثيقة المطلوبة نظرا لكونه موضوع إجراء إداري احترازي في الغرض.      </w:t>
      </w:r>
    </w:p>
    <w:p w14:paraId="45170FD4" w14:textId="36CB963A" w:rsidR="00FD4C34" w:rsidRPr="00DB29D7" w:rsidRDefault="00677E22" w:rsidP="00473389">
      <w:pPr>
        <w:bidi/>
        <w:jc w:val="both"/>
        <w:rPr>
          <w:rFonts w:ascii="Cairo" w:hAnsi="Cairo" w:cs="Cairo"/>
          <w:rtl/>
          <w:lang w:bidi="ar-TN"/>
        </w:rPr>
      </w:pPr>
      <w:r w:rsidRPr="00DB29D7">
        <w:rPr>
          <w:rFonts w:ascii="Cairo" w:hAnsi="Cairo" w:cs="Cairo"/>
          <w:rtl/>
          <w:lang w:bidi="ar-TN"/>
        </w:rPr>
        <w:t>وحيث لم يتسلم المنوب أي قرار كتابي بحرمانه من بطاقة السوابق العدلية واكتفى العون بأعلامه شفاهيا.</w:t>
      </w:r>
      <w:r w:rsidR="00FD4C34" w:rsidRPr="00DB29D7">
        <w:rPr>
          <w:rFonts w:ascii="Cairo" w:hAnsi="Cairo" w:cs="Cairo"/>
          <w:rtl/>
          <w:lang w:bidi="ar-TN"/>
        </w:rPr>
        <w:t>.</w:t>
      </w:r>
    </w:p>
    <w:p w14:paraId="33DFF59C" w14:textId="208D41E1" w:rsidR="007205B1" w:rsidRPr="00DB29D7" w:rsidRDefault="00FD4C34" w:rsidP="00116B7D">
      <w:pPr>
        <w:bidi/>
        <w:jc w:val="both"/>
        <w:rPr>
          <w:rFonts w:ascii="Cairo" w:hAnsi="Cairo" w:cs="Cairo"/>
          <w:rtl/>
          <w:lang w:bidi="ar-TN"/>
        </w:rPr>
      </w:pPr>
      <w:r w:rsidRPr="00DB29D7">
        <w:rPr>
          <w:rFonts w:ascii="Cairo" w:hAnsi="Cairo" w:cs="Cairo"/>
          <w:rtl/>
          <w:lang w:bidi="ar-TN"/>
        </w:rPr>
        <w:t>وحيث ان الاجراء الذي أقدمت عليه الإدارة يعتبر، حسب ما سيقع تبيانه لاحقا، مخالفا لمبدأ الشرعية وفاقدا للسند القانوني وغير محترم لشروط الضرورة والتناسب فضلا عن انه يعرقل حق الفرد في اللجوء للقضاء هذا فضلا عن كونه تتسبب في أضرار يصعب، بل يستحيل تداركها وذلك حسب سيقع تبيانه.</w:t>
      </w:r>
    </w:p>
    <w:p w14:paraId="628EF307" w14:textId="66250E35" w:rsidR="00FD4C34" w:rsidRPr="00116B7D" w:rsidRDefault="00FD4C34" w:rsidP="00116B7D">
      <w:pPr>
        <w:bidi/>
        <w:rPr>
          <w:rFonts w:ascii="Cairo" w:hAnsi="Cairo" w:cs="Cairo"/>
          <w:b/>
          <w:bCs/>
          <w:sz w:val="32"/>
          <w:szCs w:val="32"/>
          <w:u w:val="single"/>
          <w:lang w:bidi="ar-TN"/>
        </w:rPr>
      </w:pPr>
      <w:r w:rsidRPr="002F470E">
        <w:rPr>
          <w:rFonts w:ascii="Cairo" w:hAnsi="Cairo" w:cs="Cairo"/>
          <w:b/>
          <w:bCs/>
          <w:sz w:val="32"/>
          <w:szCs w:val="32"/>
          <w:u w:val="single"/>
          <w:rtl/>
          <w:lang w:bidi="ar-TN"/>
        </w:rPr>
        <w:t>أولا: في الأسباب الجديّة</w:t>
      </w:r>
    </w:p>
    <w:p w14:paraId="210E4835" w14:textId="77777777" w:rsidR="00FD4C34" w:rsidRPr="00DB29D7" w:rsidRDefault="00FD4C34" w:rsidP="00473389">
      <w:pPr>
        <w:bidi/>
        <w:jc w:val="both"/>
        <w:rPr>
          <w:rFonts w:ascii="Cairo" w:hAnsi="Cairo" w:cs="Cairo"/>
          <w:b/>
          <w:bCs/>
          <w:rtl/>
          <w:lang w:bidi="ar-TN"/>
        </w:rPr>
      </w:pPr>
      <w:r w:rsidRPr="00DB29D7">
        <w:rPr>
          <w:rFonts w:ascii="Cairo" w:hAnsi="Cairo" w:cs="Cairo"/>
          <w:b/>
          <w:bCs/>
          <w:rtl/>
          <w:lang w:bidi="ar-TN"/>
        </w:rPr>
        <w:t>1/ في الشرعية وانعدام السند القانوني</w:t>
      </w:r>
    </w:p>
    <w:p w14:paraId="1C856532" w14:textId="25F99D1E" w:rsidR="00932491" w:rsidRPr="00DB29D7" w:rsidRDefault="00932491" w:rsidP="00473389">
      <w:pPr>
        <w:bidi/>
        <w:jc w:val="both"/>
        <w:rPr>
          <w:rFonts w:ascii="Cairo" w:hAnsi="Cairo" w:cs="Cairo"/>
          <w:rtl/>
          <w:lang w:bidi="ar-TN"/>
        </w:rPr>
      </w:pPr>
      <w:r w:rsidRPr="00DB29D7">
        <w:rPr>
          <w:rFonts w:ascii="Cairo" w:hAnsi="Cairo" w:cs="Cairo"/>
          <w:rtl/>
          <w:lang w:bidi="ar-TN"/>
        </w:rPr>
        <w:t>الحقوق التي يمكن أن تنتهك نتيجة للإجراء الإداري بحرمان الحصول على البطاقة عدد 3 او تجديد بطاقة التعريف:</w:t>
      </w:r>
    </w:p>
    <w:p w14:paraId="28E94423" w14:textId="2231F5BA" w:rsidR="00DA11A2" w:rsidRPr="00DB29D7" w:rsidRDefault="00932491" w:rsidP="00DA11A2">
      <w:pPr>
        <w:pStyle w:val="Paragraphedeliste"/>
        <w:numPr>
          <w:ilvl w:val="0"/>
          <w:numId w:val="5"/>
        </w:numPr>
        <w:bidi/>
        <w:jc w:val="both"/>
        <w:rPr>
          <w:rFonts w:ascii="Cairo" w:hAnsi="Cairo" w:cs="Cairo"/>
          <w:b/>
          <w:bCs/>
          <w:lang w:bidi="ar-TN"/>
        </w:rPr>
      </w:pPr>
      <w:r w:rsidRPr="00DB29D7">
        <w:rPr>
          <w:rFonts w:ascii="Cairo" w:hAnsi="Cairo" w:cs="Cairo"/>
          <w:b/>
          <w:bCs/>
          <w:rtl/>
          <w:lang w:bidi="ar-TN"/>
        </w:rPr>
        <w:t>الحق في التنقل ومغادرة التراب الوطني:</w:t>
      </w:r>
    </w:p>
    <w:p w14:paraId="71AC965E" w14:textId="77777777" w:rsidR="00DA11A2" w:rsidRPr="00DB29D7" w:rsidRDefault="00DA11A2" w:rsidP="00DA11A2">
      <w:pPr>
        <w:pStyle w:val="Paragraphedeliste"/>
        <w:bidi/>
        <w:jc w:val="both"/>
        <w:rPr>
          <w:rFonts w:ascii="Cairo" w:hAnsi="Cairo" w:cs="Cairo"/>
          <w:b/>
          <w:bCs/>
          <w:lang w:bidi="ar-TN"/>
        </w:rPr>
      </w:pPr>
    </w:p>
    <w:p w14:paraId="47325DE1" w14:textId="5131610A" w:rsidR="00932491" w:rsidRPr="00DB29D7" w:rsidRDefault="00932491" w:rsidP="00473389">
      <w:pPr>
        <w:pStyle w:val="Paragraphedeliste"/>
        <w:bidi/>
        <w:ind w:left="422"/>
        <w:jc w:val="both"/>
        <w:rPr>
          <w:rFonts w:ascii="Cairo" w:hAnsi="Cairo" w:cs="Cairo"/>
          <w:rtl/>
          <w:lang w:bidi="ar-TN"/>
        </w:rPr>
      </w:pPr>
      <w:r w:rsidRPr="00DB29D7">
        <w:rPr>
          <w:rFonts w:ascii="Cairo" w:hAnsi="Cairo" w:cs="Cairo"/>
          <w:rtl/>
          <w:lang w:bidi="ar-TN"/>
        </w:rPr>
        <w:t>الفصل 24</w:t>
      </w:r>
      <w:r w:rsidR="003F12D0" w:rsidRPr="00DB29D7">
        <w:rPr>
          <w:rFonts w:ascii="Cairo" w:hAnsi="Cairo" w:cs="Cairo"/>
          <w:rtl/>
          <w:lang w:bidi="ar-TN"/>
        </w:rPr>
        <w:t xml:space="preserve"> من الدستور:</w:t>
      </w:r>
      <w:r w:rsidRPr="00DB29D7">
        <w:rPr>
          <w:rFonts w:ascii="Cairo" w:hAnsi="Cairo" w:cs="Cairo"/>
          <w:rtl/>
          <w:lang w:bidi="ar-TN"/>
        </w:rPr>
        <w:t xml:space="preserve"> "... لكل مواطن الحرية في اختيار مقر إقامته وفي التنقل داخل الوطن وله الحق في مغادرته."</w:t>
      </w:r>
    </w:p>
    <w:p w14:paraId="684EDE5C" w14:textId="401439EA" w:rsidR="003F12D0" w:rsidRPr="00DB29D7" w:rsidRDefault="003F12D0" w:rsidP="00DA11A2">
      <w:pPr>
        <w:pStyle w:val="Paragraphedeliste"/>
        <w:bidi/>
        <w:ind w:left="422"/>
        <w:jc w:val="both"/>
        <w:rPr>
          <w:rFonts w:ascii="Cairo" w:hAnsi="Cairo" w:cs="Cairo"/>
          <w:rtl/>
          <w:lang w:bidi="ar"/>
        </w:rPr>
      </w:pPr>
      <w:r w:rsidRPr="00DB29D7">
        <w:rPr>
          <w:rFonts w:ascii="Cairo" w:hAnsi="Cairo" w:cs="Cairo"/>
          <w:rtl/>
          <w:lang w:bidi="ar"/>
        </w:rPr>
        <w:t>العهد الدولي الخاص بالحقوق المدنية والسياسية المادة 12 فقرة 2 على أنه "لكل فرد حرية مغادرة أي بلد، بما في ذلك بلده".</w:t>
      </w:r>
    </w:p>
    <w:p w14:paraId="62FE93DB" w14:textId="4D9D6CD2" w:rsidR="00DA11A2" w:rsidRDefault="00DA11A2" w:rsidP="00DA11A2">
      <w:pPr>
        <w:pStyle w:val="Paragraphedeliste"/>
        <w:bidi/>
        <w:ind w:left="422"/>
        <w:jc w:val="both"/>
        <w:rPr>
          <w:rFonts w:ascii="Cairo" w:hAnsi="Cairo" w:cs="Cairo"/>
          <w:lang w:bidi="ar"/>
        </w:rPr>
      </w:pPr>
    </w:p>
    <w:p w14:paraId="2B6483A4" w14:textId="77777777" w:rsidR="002F470E" w:rsidRPr="00DB29D7" w:rsidRDefault="002F470E" w:rsidP="002F470E">
      <w:pPr>
        <w:pStyle w:val="Paragraphedeliste"/>
        <w:bidi/>
        <w:ind w:left="422"/>
        <w:jc w:val="both"/>
        <w:rPr>
          <w:rFonts w:ascii="Cairo" w:hAnsi="Cairo" w:cs="Cairo"/>
          <w:rtl/>
          <w:lang w:bidi="ar"/>
        </w:rPr>
      </w:pPr>
    </w:p>
    <w:p w14:paraId="16D3DD4F" w14:textId="77777777" w:rsidR="003F12D0" w:rsidRPr="00DB29D7" w:rsidRDefault="003F12D0" w:rsidP="00473389">
      <w:pPr>
        <w:pStyle w:val="Paragraphedeliste"/>
        <w:numPr>
          <w:ilvl w:val="0"/>
          <w:numId w:val="5"/>
        </w:numPr>
        <w:bidi/>
        <w:jc w:val="both"/>
        <w:rPr>
          <w:rFonts w:ascii="Cairo" w:hAnsi="Cairo" w:cs="Cairo"/>
          <w:lang w:bidi="ar"/>
        </w:rPr>
      </w:pPr>
      <w:r w:rsidRPr="00DB29D7">
        <w:rPr>
          <w:rFonts w:ascii="Cairo" w:hAnsi="Cairo" w:cs="Cairo"/>
          <w:b/>
          <w:bCs/>
          <w:rtl/>
        </w:rPr>
        <w:t>الحق في العمل:</w:t>
      </w:r>
    </w:p>
    <w:p w14:paraId="204608D6" w14:textId="34B56283" w:rsidR="003F12D0" w:rsidRPr="00DB29D7" w:rsidRDefault="003F12D0" w:rsidP="00473389">
      <w:pPr>
        <w:bidi/>
        <w:ind w:left="360"/>
        <w:jc w:val="both"/>
        <w:rPr>
          <w:rFonts w:ascii="Cairo" w:hAnsi="Cairo" w:cs="Cairo"/>
          <w:rtl/>
          <w:lang w:bidi="ar"/>
        </w:rPr>
      </w:pPr>
      <w:r w:rsidRPr="00DB29D7">
        <w:rPr>
          <w:rFonts w:ascii="Cairo" w:hAnsi="Cairo" w:cs="Cairo"/>
          <w:rtl/>
        </w:rPr>
        <w:t>الفصل 40</w:t>
      </w:r>
      <w:r w:rsidRPr="00DB29D7">
        <w:rPr>
          <w:rFonts w:ascii="Cairo" w:hAnsi="Cairo" w:cs="Cairo"/>
          <w:lang w:bidi="ar"/>
        </w:rPr>
        <w:t xml:space="preserve"> - </w:t>
      </w:r>
      <w:r w:rsidRPr="00DB29D7">
        <w:rPr>
          <w:rFonts w:ascii="Cairo" w:hAnsi="Cairo" w:cs="Cairo"/>
          <w:rtl/>
        </w:rPr>
        <w:t>العمل حق لكل مواطن ومواطنة، وتتخذ الدولة التدابير الضرورية لضمانه على أساس الكفاءة والإنصاف</w:t>
      </w:r>
      <w:r w:rsidRPr="00DB29D7">
        <w:rPr>
          <w:rFonts w:ascii="Cairo" w:hAnsi="Cairo" w:cs="Cairo"/>
          <w:lang w:bidi="ar"/>
        </w:rPr>
        <w:t>.</w:t>
      </w:r>
    </w:p>
    <w:p w14:paraId="2D91156E" w14:textId="0E4C9715" w:rsidR="003F12D0" w:rsidRPr="00DB29D7" w:rsidRDefault="003F12D0" w:rsidP="00473389">
      <w:pPr>
        <w:bidi/>
        <w:ind w:left="360"/>
        <w:jc w:val="both"/>
        <w:rPr>
          <w:rFonts w:ascii="Cairo" w:hAnsi="Cairo" w:cs="Cairo"/>
          <w:rtl/>
          <w:lang w:bidi="ar"/>
        </w:rPr>
      </w:pPr>
      <w:r w:rsidRPr="00DB29D7">
        <w:rPr>
          <w:rFonts w:ascii="Cairo" w:hAnsi="Cairo" w:cs="Cairo"/>
          <w:rtl/>
          <w:lang w:bidi="ar"/>
        </w:rPr>
        <w:t>المادة 6 من العهد الدولي للحقوق الاقتصاديّة والاجتماعيّة: "</w:t>
      </w:r>
      <w:r w:rsidRPr="00DB29D7">
        <w:rPr>
          <w:rFonts w:ascii="Cairo" w:hAnsi="Cairo" w:cs="Cairo"/>
          <w:rtl/>
        </w:rPr>
        <w:t>تعترف الدول الأطراف في هذا العهد بالحق في العمل، الذي يشمل ما لكل شخص من حق في أن تتاح له إمكانية كسب رزقه بعمل يختاره أو يقبله بحرية، وتقوم باتخاذ تدابير مناسبة لصون هذا الحق</w:t>
      </w:r>
      <w:r w:rsidRPr="00DB29D7">
        <w:rPr>
          <w:rFonts w:ascii="Cairo" w:hAnsi="Cairo" w:cs="Cairo"/>
          <w:lang w:bidi="ar"/>
        </w:rPr>
        <w:t>.</w:t>
      </w:r>
      <w:r w:rsidRPr="00DB29D7">
        <w:rPr>
          <w:rFonts w:ascii="Cairo" w:hAnsi="Cairo" w:cs="Cairo"/>
          <w:rtl/>
          <w:lang w:bidi="ar"/>
        </w:rPr>
        <w:t>.."</w:t>
      </w:r>
    </w:p>
    <w:p w14:paraId="2B4CAEB6" w14:textId="18D09E6B" w:rsidR="003F12D0" w:rsidRPr="00DB29D7" w:rsidRDefault="003F12D0" w:rsidP="00473389">
      <w:pPr>
        <w:pStyle w:val="Paragraphedeliste"/>
        <w:numPr>
          <w:ilvl w:val="0"/>
          <w:numId w:val="5"/>
        </w:numPr>
        <w:bidi/>
        <w:jc w:val="both"/>
        <w:rPr>
          <w:rFonts w:ascii="Cairo" w:hAnsi="Cairo" w:cs="Cairo"/>
          <w:b/>
          <w:bCs/>
          <w:lang w:bidi="ar"/>
        </w:rPr>
      </w:pPr>
      <w:r w:rsidRPr="00DB29D7">
        <w:rPr>
          <w:rFonts w:ascii="Cairo" w:hAnsi="Cairo" w:cs="Cairo"/>
          <w:b/>
          <w:bCs/>
          <w:rtl/>
          <w:lang w:bidi="ar"/>
        </w:rPr>
        <w:t>الحق في الصحة والضمان الاجتماعي:</w:t>
      </w:r>
    </w:p>
    <w:p w14:paraId="30F00D22" w14:textId="15F06BCD" w:rsidR="003F12D0" w:rsidRPr="00DB29D7" w:rsidRDefault="003F12D0" w:rsidP="00473389">
      <w:pPr>
        <w:bidi/>
        <w:ind w:left="360"/>
        <w:jc w:val="both"/>
        <w:rPr>
          <w:rFonts w:ascii="Cairo" w:hAnsi="Cairo" w:cs="Cairo"/>
          <w:rtl/>
          <w:lang w:bidi="ar"/>
        </w:rPr>
      </w:pPr>
      <w:r w:rsidRPr="00DB29D7">
        <w:rPr>
          <w:rFonts w:ascii="Cairo" w:hAnsi="Cairo" w:cs="Cairo"/>
          <w:rtl/>
          <w:lang w:bidi="ar"/>
        </w:rPr>
        <w:t>الفصل 38 من الدستور: "</w:t>
      </w:r>
      <w:r w:rsidR="00775B64" w:rsidRPr="00DB29D7">
        <w:rPr>
          <w:rFonts w:ascii="Cairo" w:hAnsi="Cairo" w:cs="Cairo"/>
          <w:spacing w:val="8"/>
          <w:rtl/>
        </w:rPr>
        <w:t xml:space="preserve"> </w:t>
      </w:r>
      <w:r w:rsidR="00775B64" w:rsidRPr="00DB29D7">
        <w:rPr>
          <w:rFonts w:ascii="Cairo" w:hAnsi="Cairo" w:cs="Cairo"/>
          <w:rtl/>
        </w:rPr>
        <w:t>الصحة حق لكل إنسان</w:t>
      </w:r>
      <w:r w:rsidR="00775B64" w:rsidRPr="00DB29D7">
        <w:rPr>
          <w:rFonts w:ascii="Cairo" w:hAnsi="Cairo" w:cs="Cairo"/>
          <w:lang w:bidi="ar"/>
        </w:rPr>
        <w:t>.</w:t>
      </w:r>
      <w:r w:rsidR="00775B64" w:rsidRPr="00DB29D7">
        <w:rPr>
          <w:rFonts w:ascii="Cairo" w:hAnsi="Cairo" w:cs="Cairo"/>
          <w:rtl/>
          <w:lang w:bidi="ar"/>
        </w:rPr>
        <w:t>..</w:t>
      </w:r>
      <w:r w:rsidR="00775B64" w:rsidRPr="00DB29D7">
        <w:rPr>
          <w:rFonts w:ascii="Cairo" w:hAnsi="Cairo" w:cs="Cairo"/>
          <w:spacing w:val="8"/>
          <w:rtl/>
        </w:rPr>
        <w:t xml:space="preserve"> </w:t>
      </w:r>
      <w:r w:rsidR="00775B64" w:rsidRPr="00DB29D7">
        <w:rPr>
          <w:rFonts w:ascii="Cairo" w:hAnsi="Cairo" w:cs="Cairo"/>
          <w:rtl/>
        </w:rPr>
        <w:t>تضمن الدولة العلاج المجاني لفاقدي السند، ولذوي الدخل المحدود</w:t>
      </w:r>
      <w:r w:rsidR="00775B64" w:rsidRPr="00DB29D7">
        <w:rPr>
          <w:rFonts w:ascii="Cairo" w:hAnsi="Cairo" w:cs="Cairo"/>
          <w:lang w:bidi="ar"/>
        </w:rPr>
        <w:t>.</w:t>
      </w:r>
      <w:r w:rsidR="00775B64" w:rsidRPr="00DB29D7">
        <w:rPr>
          <w:rFonts w:ascii="Cairo" w:hAnsi="Cairo" w:cs="Cairo"/>
          <w:rtl/>
          <w:lang w:bidi="ar"/>
        </w:rPr>
        <w:t>..</w:t>
      </w:r>
      <w:r w:rsidR="00775B64" w:rsidRPr="00DB29D7">
        <w:rPr>
          <w:rFonts w:ascii="Cairo" w:hAnsi="Cairo" w:cs="Cairo"/>
          <w:spacing w:val="8"/>
          <w:rtl/>
        </w:rPr>
        <w:t xml:space="preserve"> </w:t>
      </w:r>
      <w:r w:rsidR="00775B64" w:rsidRPr="00DB29D7">
        <w:rPr>
          <w:rFonts w:ascii="Cairo" w:hAnsi="Cairo" w:cs="Cairo"/>
          <w:rtl/>
        </w:rPr>
        <w:t>وتضمن الحق في التغطية الاجتماعية طبق ما ينظمه القانون</w:t>
      </w:r>
      <w:r w:rsidR="00775B64" w:rsidRPr="00DB29D7">
        <w:rPr>
          <w:rFonts w:ascii="Cairo" w:hAnsi="Cairo" w:cs="Cairo"/>
          <w:lang w:bidi="ar"/>
        </w:rPr>
        <w:t>.</w:t>
      </w:r>
      <w:r w:rsidR="00775B64" w:rsidRPr="00DB29D7">
        <w:rPr>
          <w:rFonts w:ascii="Cairo" w:hAnsi="Cairo" w:cs="Cairo"/>
          <w:rtl/>
          <w:lang w:bidi="ar"/>
        </w:rPr>
        <w:t>"</w:t>
      </w:r>
    </w:p>
    <w:p w14:paraId="2861A298" w14:textId="77777777" w:rsidR="00775B64" w:rsidRPr="00DB29D7" w:rsidRDefault="00775B64" w:rsidP="00473389">
      <w:pPr>
        <w:bidi/>
        <w:ind w:left="360"/>
        <w:jc w:val="both"/>
        <w:rPr>
          <w:rFonts w:ascii="Cairo" w:hAnsi="Cairo" w:cs="Cairo"/>
          <w:rtl/>
        </w:rPr>
      </w:pPr>
      <w:r w:rsidRPr="00DB29D7">
        <w:rPr>
          <w:rFonts w:ascii="Cairo" w:hAnsi="Cairo" w:cs="Cairo"/>
          <w:rtl/>
        </w:rPr>
        <w:t xml:space="preserve">المادة 12 من </w:t>
      </w:r>
      <w:r w:rsidRPr="00DB29D7">
        <w:rPr>
          <w:rFonts w:ascii="Cairo" w:hAnsi="Cairo" w:cs="Cairo"/>
          <w:rtl/>
          <w:lang w:bidi="ar"/>
        </w:rPr>
        <w:t>العهد الدولي للحقوق الاقتصاديّة والاجتماعيّة</w:t>
      </w:r>
      <w:r w:rsidRPr="00DB29D7">
        <w:rPr>
          <w:rFonts w:ascii="Cairo" w:hAnsi="Cairo" w:cs="Cairo"/>
          <w:rtl/>
        </w:rPr>
        <w:t xml:space="preserve"> "تقر الدول الأطراف في هذا العهد بحق كل إنسان في التمتع بأعلى مستوى من الصحة الجسمية والعقلية يمكن بلوغه..."</w:t>
      </w:r>
    </w:p>
    <w:p w14:paraId="3C71F80D" w14:textId="53F98C86" w:rsidR="00775B64" w:rsidRPr="00DB29D7" w:rsidRDefault="00775B64" w:rsidP="00473389">
      <w:pPr>
        <w:pStyle w:val="Paragraphedeliste"/>
        <w:numPr>
          <w:ilvl w:val="0"/>
          <w:numId w:val="5"/>
        </w:numPr>
        <w:bidi/>
        <w:jc w:val="both"/>
        <w:rPr>
          <w:rFonts w:ascii="Cairo" w:hAnsi="Cairo" w:cs="Cairo"/>
          <w:b/>
          <w:bCs/>
          <w:lang w:bidi="ar"/>
        </w:rPr>
      </w:pPr>
      <w:r w:rsidRPr="00DB29D7">
        <w:rPr>
          <w:rFonts w:ascii="Cairo" w:hAnsi="Cairo" w:cs="Cairo"/>
          <w:b/>
          <w:bCs/>
          <w:rtl/>
          <w:lang w:bidi="ar"/>
        </w:rPr>
        <w:t xml:space="preserve">الحق في التعليم: </w:t>
      </w:r>
    </w:p>
    <w:p w14:paraId="2790E3FF" w14:textId="72B5672E" w:rsidR="00775B64" w:rsidRPr="00DB29D7" w:rsidRDefault="00775B64" w:rsidP="00473389">
      <w:pPr>
        <w:bidi/>
        <w:jc w:val="both"/>
        <w:rPr>
          <w:rFonts w:ascii="Cairo" w:hAnsi="Cairo" w:cs="Cairo"/>
          <w:rtl/>
          <w:lang w:bidi="ar"/>
        </w:rPr>
      </w:pPr>
      <w:r w:rsidRPr="00DB29D7">
        <w:rPr>
          <w:rFonts w:ascii="Cairo" w:hAnsi="Cairo" w:cs="Cairo"/>
          <w:rtl/>
        </w:rPr>
        <w:t>الفصل 39 من الدستور: "...تضمن الدولة الحق في التعليم العمومي المجاني بكامل مراحله، وتسعى إلى توفير الإمكانيات الضرورية لتحقيق جودة التربية والتعليم والتكوين</w:t>
      </w:r>
      <w:r w:rsidRPr="00DB29D7">
        <w:rPr>
          <w:rFonts w:ascii="Cairo" w:hAnsi="Cairo" w:cs="Cairo"/>
          <w:lang w:bidi="ar"/>
        </w:rPr>
        <w:t>.</w:t>
      </w:r>
      <w:r w:rsidRPr="00DB29D7">
        <w:rPr>
          <w:rFonts w:ascii="Cairo" w:hAnsi="Cairo" w:cs="Cairo"/>
          <w:rtl/>
          <w:lang w:bidi="ar"/>
        </w:rPr>
        <w:t>.."</w:t>
      </w:r>
    </w:p>
    <w:p w14:paraId="3BF4EBFA" w14:textId="1E4E0E91" w:rsidR="00FD4C34" w:rsidRPr="00DB29D7" w:rsidRDefault="00E25581" w:rsidP="001314A1">
      <w:pPr>
        <w:bidi/>
        <w:jc w:val="both"/>
        <w:rPr>
          <w:rFonts w:ascii="Cairo" w:hAnsi="Cairo" w:cs="Cairo"/>
          <w:rtl/>
          <w:lang w:bidi="ar"/>
        </w:rPr>
      </w:pPr>
      <w:r w:rsidRPr="00DB29D7">
        <w:rPr>
          <w:rFonts w:ascii="Cairo" w:hAnsi="Cairo" w:cs="Cairo"/>
          <w:rtl/>
        </w:rPr>
        <w:t xml:space="preserve">المادة 12 من </w:t>
      </w:r>
      <w:r w:rsidRPr="00DB29D7">
        <w:rPr>
          <w:rFonts w:ascii="Cairo" w:hAnsi="Cairo" w:cs="Cairo"/>
          <w:rtl/>
          <w:lang w:bidi="ar"/>
        </w:rPr>
        <w:t>العهد الدولي للحقوق الاقتصاديّة والاجتماعيّة</w:t>
      </w:r>
      <w:r w:rsidRPr="00DB29D7">
        <w:rPr>
          <w:rFonts w:ascii="Cairo" w:hAnsi="Cairo" w:cs="Cairo"/>
          <w:rtl/>
        </w:rPr>
        <w:t>: "تقر الدول الأطراف في هذا العهد بحق كل فرد في التربية والتعليم..."</w:t>
      </w:r>
    </w:p>
    <w:p w14:paraId="2B66D71B" w14:textId="3D2E7AC9" w:rsidR="00FD4C34" w:rsidRPr="00DB29D7" w:rsidRDefault="00FD4C34" w:rsidP="00473389">
      <w:pPr>
        <w:bidi/>
        <w:jc w:val="both"/>
        <w:rPr>
          <w:rFonts w:ascii="Cairo" w:hAnsi="Cairo" w:cs="Cairo"/>
          <w:lang w:bidi="ar"/>
        </w:rPr>
      </w:pPr>
      <w:r w:rsidRPr="00DB29D7">
        <w:rPr>
          <w:rFonts w:ascii="Cairo" w:hAnsi="Cairo" w:cs="Cairo"/>
          <w:rtl/>
          <w:lang w:bidi="ar"/>
        </w:rPr>
        <w:t>حيث ينص الفصل 49 من الدستور التونسي على ما يلي "يحدّد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 وتتكفل الهيئات القضائية بحماية الحقوق والحريات من أي انتهاك.»</w:t>
      </w:r>
    </w:p>
    <w:p w14:paraId="0DD02BF9" w14:textId="369EED4F" w:rsidR="00E25581" w:rsidRPr="00DB29D7" w:rsidRDefault="00FD4C34" w:rsidP="00116B7D">
      <w:pPr>
        <w:bidi/>
        <w:jc w:val="both"/>
        <w:rPr>
          <w:rFonts w:ascii="Cairo" w:hAnsi="Cairo" w:cs="Cairo"/>
          <w:rtl/>
          <w:lang w:bidi="ar"/>
        </w:rPr>
      </w:pPr>
      <w:r w:rsidRPr="00DB29D7">
        <w:rPr>
          <w:rFonts w:ascii="Cairo" w:hAnsi="Cairo" w:cs="Cairo"/>
          <w:rtl/>
          <w:lang w:bidi="ar"/>
        </w:rPr>
        <w:t xml:space="preserve">كما اعترفت تونس باختصاص </w:t>
      </w:r>
      <w:bookmarkStart w:id="3" w:name="_Hlk83192497"/>
      <w:r w:rsidRPr="00DB29D7">
        <w:rPr>
          <w:rFonts w:ascii="Cairo" w:hAnsi="Cairo" w:cs="Cairo"/>
          <w:rtl/>
        </w:rPr>
        <w:t>لجنة الأمم المتحدة لحقوق الإنسان</w:t>
      </w:r>
      <w:bookmarkEnd w:id="3"/>
      <w:r w:rsidRPr="00DB29D7">
        <w:rPr>
          <w:rFonts w:ascii="Cairo" w:hAnsi="Cairo" w:cs="Cairo"/>
          <w:rtl/>
          <w:lang w:bidi="ar"/>
        </w:rPr>
        <w:t xml:space="preserve"> في تقبل العرائض المرسلة من كل شخص قاطن بالتراب التونسي وينسب من خلالها للدولة التونسية انتهاك حقوقه المكفولة بالعهد الدولي.</w:t>
      </w:r>
    </w:p>
    <w:p w14:paraId="3603CE1D" w14:textId="77777777" w:rsidR="00FD4C34" w:rsidRPr="00DB29D7" w:rsidRDefault="00FD4C34" w:rsidP="00473389">
      <w:pPr>
        <w:bidi/>
        <w:jc w:val="both"/>
        <w:rPr>
          <w:rFonts w:ascii="Cairo" w:hAnsi="Cairo" w:cs="Cairo"/>
        </w:rPr>
      </w:pPr>
      <w:r w:rsidRPr="00DB29D7">
        <w:rPr>
          <w:rFonts w:ascii="Cairo" w:hAnsi="Cairo" w:cs="Cairo"/>
          <w:rtl/>
        </w:rPr>
        <w:t>حيث استنادا لأحكام الدستور والعهد الدولي فأن الحقوق والحريات ليست بمنأى عن التحديد أو التضييق وذلك اعتبارا لحالات الطوارئ أو لسن تدابير استثنائية لكن هذه الاستثناءات تبقى في كل الحالات خاضعة للتأطير التشريعي والرقابة القضائية.</w:t>
      </w:r>
    </w:p>
    <w:p w14:paraId="4B06F6EA" w14:textId="689F3727" w:rsidR="00FD4C34" w:rsidRPr="00DB29D7" w:rsidRDefault="00FD4C34" w:rsidP="00473389">
      <w:pPr>
        <w:bidi/>
        <w:jc w:val="both"/>
        <w:rPr>
          <w:rFonts w:ascii="Cairo" w:hAnsi="Cairo" w:cs="Cairo"/>
          <w:rtl/>
          <w:lang w:bidi="ar"/>
        </w:rPr>
      </w:pPr>
      <w:r w:rsidRPr="00DB29D7">
        <w:rPr>
          <w:rFonts w:ascii="Cairo" w:hAnsi="Cairo" w:cs="Cairo"/>
          <w:rtl/>
          <w:lang w:bidi="ar"/>
        </w:rPr>
        <w:t xml:space="preserve">ومن الواضح من العهد الدولي الخاص بالحقوق المدنية والسياسية ومن الدستور على السواء أنه حتى لا تصنف أي قيود على </w:t>
      </w:r>
      <w:r w:rsidR="00E25581" w:rsidRPr="00DB29D7">
        <w:rPr>
          <w:rFonts w:ascii="Cairo" w:hAnsi="Cairo" w:cs="Cairo"/>
          <w:rtl/>
          <w:lang w:bidi="ar"/>
        </w:rPr>
        <w:t>حقوق و</w:t>
      </w:r>
      <w:r w:rsidRPr="00DB29D7">
        <w:rPr>
          <w:rFonts w:ascii="Cairo" w:hAnsi="Cairo" w:cs="Cairo"/>
          <w:rtl/>
          <w:lang w:bidi="ar"/>
        </w:rPr>
        <w:t>حري</w:t>
      </w:r>
      <w:r w:rsidR="00E25581" w:rsidRPr="00DB29D7">
        <w:rPr>
          <w:rFonts w:ascii="Cairo" w:hAnsi="Cairo" w:cs="Cairo"/>
          <w:rtl/>
          <w:lang w:bidi="ar"/>
        </w:rPr>
        <w:t>ات</w:t>
      </w:r>
      <w:r w:rsidRPr="00DB29D7">
        <w:rPr>
          <w:rFonts w:ascii="Cairo" w:hAnsi="Cairo" w:cs="Cairo"/>
          <w:rtl/>
          <w:lang w:bidi="ar"/>
        </w:rPr>
        <w:t xml:space="preserve"> الأشخاص بكونها تعسفية، يجب أن تستوفي أولا معايير الشرعية.</w:t>
      </w:r>
    </w:p>
    <w:p w14:paraId="653B5AAE" w14:textId="77777777" w:rsidR="00FD4C34" w:rsidRPr="00DB29D7" w:rsidRDefault="00FD4C34" w:rsidP="00473389">
      <w:pPr>
        <w:bidi/>
        <w:jc w:val="both"/>
        <w:rPr>
          <w:rFonts w:ascii="Cairo" w:hAnsi="Cairo" w:cs="Cairo"/>
          <w:rtl/>
        </w:rPr>
      </w:pPr>
      <w:r w:rsidRPr="00DB29D7">
        <w:rPr>
          <w:rFonts w:ascii="Cairo" w:hAnsi="Cairo" w:cs="Cairo"/>
          <w:rtl/>
          <w:lang w:bidi="ar"/>
        </w:rPr>
        <w:t>وحيث أكدت المحكمة الادارية في قرارها عدد 126863 والمؤرخ في 18 مارس 2014 أن "الانتفاع بالحق قي ممارسة الحريات العامة يجد أساسه في النصوص الدستورية والمعاهدات المصادق عليها وفي المبادئ العمومية للقانون ولا يمكن أن توضع ضوابط لممارسة تلك الحقوق والحريات إلا بمقتضى قوانين تتخذ لاحترام الأمن العام على ألا تنال تلك الضوابط من جوهر الحقوق والحريات"</w:t>
      </w:r>
    </w:p>
    <w:p w14:paraId="563BBA15" w14:textId="3391935D" w:rsidR="00FD4C34" w:rsidRPr="00DB29D7" w:rsidRDefault="00FD4C34" w:rsidP="001314A1">
      <w:pPr>
        <w:bidi/>
        <w:jc w:val="both"/>
        <w:rPr>
          <w:rFonts w:ascii="Cairo" w:hAnsi="Cairo" w:cs="Cairo"/>
          <w:rtl/>
        </w:rPr>
      </w:pPr>
      <w:bookmarkStart w:id="4" w:name="_Hlk83119848"/>
      <w:r w:rsidRPr="00DB29D7">
        <w:rPr>
          <w:rFonts w:ascii="Cairo" w:hAnsi="Cairo" w:cs="Cairo"/>
          <w:rtl/>
          <w:lang w:bidi="ar"/>
        </w:rPr>
        <w:t>وحيث أن الاعلام الكتابي أضافة الى كونه أجراء جوهري فان</w:t>
      </w:r>
      <w:r w:rsidRPr="00DB29D7">
        <w:rPr>
          <w:rFonts w:ascii="Cairo" w:hAnsi="Cairo" w:cs="Cairo"/>
        </w:rPr>
        <w:t xml:space="preserve"> </w:t>
      </w:r>
      <w:r w:rsidRPr="00DB29D7">
        <w:rPr>
          <w:rFonts w:ascii="Cairo" w:hAnsi="Cairo" w:cs="Cairo"/>
          <w:rtl/>
          <w:lang w:bidi="ar-TN"/>
        </w:rPr>
        <w:t>غيابه في قضية الحال من شأنه أن يحرم</w:t>
      </w:r>
      <w:r w:rsidRPr="00DB29D7">
        <w:rPr>
          <w:rFonts w:ascii="Cairo" w:hAnsi="Cairo" w:cs="Cairo"/>
          <w:rtl/>
          <w:lang w:bidi="ar"/>
        </w:rPr>
        <w:t xml:space="preserve"> العارض من التعرف على النص القانوني الذي يستند إليه هذا المقرر الإداري الفردي وبالتالي يكون قد قلّص في ممارسة حقه في </w:t>
      </w:r>
      <w:r w:rsidRPr="00DB29D7">
        <w:rPr>
          <w:rFonts w:ascii="Cairo" w:hAnsi="Cairo" w:cs="Cairo"/>
          <w:rtl/>
          <w:lang w:bidi="ar-TN"/>
        </w:rPr>
        <w:t>التقاضي لتوقيف تنفيذ القرار ثم</w:t>
      </w:r>
      <w:r w:rsidRPr="00DB29D7">
        <w:rPr>
          <w:rFonts w:ascii="Cairo" w:hAnsi="Cairo" w:cs="Cairo"/>
          <w:rtl/>
          <w:lang w:bidi="ar"/>
        </w:rPr>
        <w:t xml:space="preserve"> لإلغائه. بالتّالي يمكن اعتبار هذا القرار منتهكا لحريته مكفولة دستوريا ودوليا وخاليا من أي سند قانوني. </w:t>
      </w:r>
      <w:bookmarkEnd w:id="4"/>
      <w:r w:rsidRPr="00DB29D7">
        <w:rPr>
          <w:rFonts w:ascii="Cairo" w:hAnsi="Cairo" w:cs="Cairo"/>
          <w:rtl/>
          <w:lang w:bidi="ar"/>
        </w:rPr>
        <w:t xml:space="preserve"> </w:t>
      </w:r>
    </w:p>
    <w:p w14:paraId="4C5E9FA1" w14:textId="77777777" w:rsidR="00FD4C34" w:rsidRPr="00DB29D7" w:rsidRDefault="00FD4C34" w:rsidP="00473389">
      <w:pPr>
        <w:bidi/>
        <w:jc w:val="both"/>
        <w:rPr>
          <w:rFonts w:ascii="Cairo" w:hAnsi="Cairo" w:cs="Cairo"/>
          <w:b/>
          <w:bCs/>
          <w:rtl/>
          <w:lang w:bidi="ar-TN"/>
        </w:rPr>
      </w:pPr>
      <w:r w:rsidRPr="00DB29D7">
        <w:rPr>
          <w:rFonts w:ascii="Cairo" w:hAnsi="Cairo" w:cs="Cairo"/>
          <w:b/>
          <w:bCs/>
          <w:rtl/>
          <w:lang w:bidi="ar-TN"/>
        </w:rPr>
        <w:t xml:space="preserve">2/ في عدم احترام شرط الضرورة </w:t>
      </w:r>
    </w:p>
    <w:p w14:paraId="651EC1D2" w14:textId="77777777" w:rsidR="00FD4C34" w:rsidRPr="00DB29D7" w:rsidRDefault="00FD4C34" w:rsidP="00473389">
      <w:pPr>
        <w:bidi/>
        <w:jc w:val="both"/>
        <w:rPr>
          <w:rFonts w:ascii="Cairo" w:hAnsi="Cairo" w:cs="Cairo"/>
        </w:rPr>
      </w:pPr>
      <w:r w:rsidRPr="00DB29D7">
        <w:rPr>
          <w:rFonts w:ascii="Cairo" w:hAnsi="Cairo" w:cs="Cairo"/>
          <w:rtl/>
          <w:lang w:bidi="ar"/>
        </w:rPr>
        <w:t xml:space="preserve">وحيث فيما يتعلق بمعيار الضرورة، ينص الفصل 49 من الدستور على أنه " 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w:t>
      </w:r>
    </w:p>
    <w:p w14:paraId="67FE896D" w14:textId="1FA814C0" w:rsidR="00FD4C34" w:rsidRPr="00DB29D7" w:rsidRDefault="00FD4C34" w:rsidP="00473389">
      <w:pPr>
        <w:bidi/>
        <w:jc w:val="both"/>
        <w:rPr>
          <w:rFonts w:ascii="Cairo" w:hAnsi="Cairo" w:cs="Cairo"/>
          <w:rtl/>
          <w:lang w:bidi="ar"/>
        </w:rPr>
      </w:pPr>
      <w:r w:rsidRPr="00DB29D7">
        <w:rPr>
          <w:rFonts w:ascii="Cairo" w:hAnsi="Cairo" w:cs="Cairo"/>
          <w:rtl/>
          <w:lang w:bidi="ar"/>
        </w:rPr>
        <w:t xml:space="preserve">وحيث وفي نفس المجال ترى </w:t>
      </w:r>
      <w:r w:rsidRPr="00DB29D7">
        <w:rPr>
          <w:rFonts w:ascii="Cairo" w:hAnsi="Cairo" w:cs="Cairo"/>
          <w:rtl/>
        </w:rPr>
        <w:t>لجنة الأمم المتحدة لحقوق الإنسان</w:t>
      </w:r>
      <w:r w:rsidRPr="00DB29D7">
        <w:rPr>
          <w:rFonts w:ascii="Cairo" w:hAnsi="Cairo" w:cs="Cairo"/>
          <w:rtl/>
          <w:lang w:bidi="ar"/>
        </w:rPr>
        <w:t xml:space="preserve"> أن هذه الضوابط، لكي تكون سارية بموجب القانون الدولي، يجب أن تكون مبررة، ب</w:t>
      </w:r>
      <w:r w:rsidRPr="00DB29D7">
        <w:rPr>
          <w:rFonts w:ascii="Cairo" w:hAnsi="Cairo" w:cs="Cairo"/>
          <w:rtl/>
          <w:lang w:bidi="ar-TN"/>
        </w:rPr>
        <w:t>هدف</w:t>
      </w:r>
      <w:r w:rsidRPr="00DB29D7">
        <w:rPr>
          <w:rFonts w:ascii="Cairo" w:hAnsi="Cairo" w:cs="Cairo"/>
          <w:rtl/>
          <w:lang w:bidi="ar"/>
        </w:rPr>
        <w:t xml:space="preserve"> حماية النظام العام، أو الأخلاق، أو الأمن القومي، أو الصحة، أو حقوق الآخرين وحرياتهم</w:t>
      </w:r>
      <w:r w:rsidRPr="00DB29D7">
        <w:rPr>
          <w:rFonts w:ascii="Cairo" w:hAnsi="Cairo" w:cs="Cairo"/>
          <w:rtl/>
        </w:rPr>
        <w:t xml:space="preserve"> </w:t>
      </w:r>
      <w:r w:rsidRPr="00DB29D7">
        <w:rPr>
          <w:rFonts w:ascii="Cairo" w:hAnsi="Cairo" w:cs="Cairo"/>
          <w:rtl/>
          <w:lang w:bidi="ar"/>
        </w:rPr>
        <w:t xml:space="preserve">وهذا التبرير يعتبر أساس مشروعية إجراء التقييد </w:t>
      </w:r>
      <w:r w:rsidRPr="00DB29D7">
        <w:rPr>
          <w:rFonts w:ascii="Cairo" w:hAnsi="Cairo" w:cs="Cairo"/>
          <w:rtl/>
        </w:rPr>
        <w:t xml:space="preserve">(تعليق عام رقم </w:t>
      </w:r>
      <w:r w:rsidR="00DA11A2" w:rsidRPr="00DB29D7">
        <w:rPr>
          <w:rFonts w:ascii="Cairo" w:hAnsi="Cairo" w:cs="Cairo"/>
          <w:rtl/>
        </w:rPr>
        <w:t>27،</w:t>
      </w:r>
      <w:r w:rsidRPr="00DB29D7">
        <w:rPr>
          <w:rFonts w:ascii="Cairo" w:hAnsi="Cairo" w:cs="Cairo"/>
          <w:rtl/>
        </w:rPr>
        <w:t xml:space="preserve"> الفقرة 11</w:t>
      </w:r>
      <w:r w:rsidRPr="00DB29D7">
        <w:rPr>
          <w:rFonts w:ascii="Cairo" w:hAnsi="Cairo" w:cs="Cairo"/>
          <w:rtl/>
          <w:lang w:bidi="ar"/>
        </w:rPr>
        <w:t>).</w:t>
      </w:r>
    </w:p>
    <w:p w14:paraId="1298B03E" w14:textId="77B6B516" w:rsidR="00344F1C" w:rsidRPr="00DB29D7" w:rsidRDefault="00344F1C" w:rsidP="00473389">
      <w:pPr>
        <w:bidi/>
        <w:jc w:val="both"/>
        <w:rPr>
          <w:rFonts w:ascii="Cairo" w:hAnsi="Cairo" w:cs="Cairo"/>
          <w:rtl/>
          <w:lang w:bidi="ar"/>
        </w:rPr>
      </w:pPr>
      <w:r w:rsidRPr="00DB29D7">
        <w:rPr>
          <w:rFonts w:ascii="Cairo" w:hAnsi="Cairo" w:cs="Cairo"/>
          <w:rtl/>
          <w:lang w:bidi="ar"/>
        </w:rPr>
        <w:t xml:space="preserve">وحيث وفي نفس المجال ترى </w:t>
      </w:r>
      <w:r w:rsidRPr="00DB29D7">
        <w:rPr>
          <w:rFonts w:ascii="Cairo" w:hAnsi="Cairo" w:cs="Cairo"/>
          <w:rtl/>
        </w:rPr>
        <w:t>لجنة الأمم المتحدة لحقوق الإنسان</w:t>
      </w:r>
      <w:r w:rsidRPr="00DB29D7">
        <w:rPr>
          <w:rFonts w:ascii="Cairo" w:hAnsi="Cairo" w:cs="Cairo"/>
          <w:rtl/>
          <w:lang w:bidi="ar"/>
        </w:rPr>
        <w:t xml:space="preserve"> "...الفقرة 3 من المادة 12 تشير بوضوح الى أنه لا يكفي ان تخدم القيود الأغراض المسموح بها، </w:t>
      </w:r>
      <w:r w:rsidRPr="00DB29D7">
        <w:rPr>
          <w:rFonts w:ascii="Cairo" w:hAnsi="Cairo" w:cs="Cairo"/>
          <w:b/>
          <w:bCs/>
          <w:rtl/>
          <w:lang w:bidi="ar"/>
        </w:rPr>
        <w:t>فيجب أيضا أن تكون ضرورية لحمايتها</w:t>
      </w:r>
      <w:r w:rsidRPr="00DB29D7">
        <w:rPr>
          <w:rFonts w:ascii="Cairo" w:hAnsi="Cairo" w:cs="Cairo"/>
          <w:rtl/>
          <w:lang w:bidi="ar"/>
        </w:rPr>
        <w:t xml:space="preserve">..." </w:t>
      </w:r>
      <w:r w:rsidRPr="00DB29D7">
        <w:rPr>
          <w:rFonts w:ascii="Cairo" w:hAnsi="Cairo" w:cs="Cairo"/>
          <w:rtl/>
        </w:rPr>
        <w:t>(تعليق عام رقم 27 لسنة 1999، حول المدة 12 من العهد الدولي</w:t>
      </w:r>
      <w:r w:rsidRPr="00DB29D7">
        <w:rPr>
          <w:rFonts w:ascii="Cairo" w:hAnsi="Cairo" w:cs="Cairo"/>
          <w:rtl/>
          <w:lang w:bidi="ar"/>
        </w:rPr>
        <w:t>).</w:t>
      </w:r>
    </w:p>
    <w:p w14:paraId="0BA5BB62" w14:textId="71FC1A22" w:rsidR="001C45B5" w:rsidRPr="00DB29D7" w:rsidRDefault="001C45B5" w:rsidP="00473389">
      <w:pPr>
        <w:bidi/>
        <w:jc w:val="both"/>
        <w:rPr>
          <w:rFonts w:ascii="Cairo" w:hAnsi="Cairo" w:cs="Cairo"/>
          <w:rtl/>
          <w:lang w:bidi="ar"/>
        </w:rPr>
      </w:pPr>
      <w:r w:rsidRPr="00DB29D7">
        <w:rPr>
          <w:rFonts w:ascii="Cairo" w:hAnsi="Cairo" w:cs="Cairo"/>
          <w:rtl/>
          <w:lang w:bidi="ar"/>
        </w:rPr>
        <w:t xml:space="preserve">وحيث تذكر لجنة الامم المتحدة لحقوق الانسان في ملاحظاتها العامة والمفسرة للفصل 4، بأن "أي خروج عن التزامات الدولة الطرف بموجب العهد لا يسمح به إلا </w:t>
      </w:r>
      <w:r w:rsidRPr="00DB29D7">
        <w:rPr>
          <w:rFonts w:ascii="Cairo" w:hAnsi="Cairo" w:cs="Cairo"/>
          <w:b/>
          <w:bCs/>
          <w:rtl/>
          <w:lang w:bidi="ar"/>
        </w:rPr>
        <w:t>"بالقدر الذي تقتضيه الحالة تماما"</w:t>
      </w:r>
      <w:r w:rsidRPr="00DB29D7">
        <w:rPr>
          <w:rFonts w:ascii="Cairo" w:hAnsi="Cairo" w:cs="Cairo"/>
          <w:rtl/>
          <w:lang w:bidi="ar"/>
        </w:rPr>
        <w:t>. ويلزم هذا الشرط الدول الأطراف بأن تبرر بالتحديد ليس فقط قرارها بإعلان حالة الطوارئ، بل أيضا أي إجراءات ملموسة ناتجة عن هذا الإعلان" (</w:t>
      </w:r>
      <w:r w:rsidRPr="00DB29D7">
        <w:rPr>
          <w:rFonts w:ascii="Cairo" w:hAnsi="Cairo" w:cs="Cairo"/>
          <w:rtl/>
        </w:rPr>
        <w:t>لجنة حقوق الإنسان، التعليق العام رقم 29 على الفصل 4، الفقرة</w:t>
      </w:r>
      <w:proofErr w:type="gramStart"/>
      <w:r w:rsidRPr="00DB29D7">
        <w:rPr>
          <w:rFonts w:ascii="Cairo" w:hAnsi="Cairo" w:cs="Cairo"/>
          <w:rtl/>
        </w:rPr>
        <w:t>5</w:t>
      </w:r>
      <w:r w:rsidRPr="00DB29D7">
        <w:rPr>
          <w:rFonts w:ascii="Cairo" w:hAnsi="Cairo" w:cs="Cairo"/>
          <w:lang w:bidi="ar"/>
        </w:rPr>
        <w:t xml:space="preserve"> </w:t>
      </w:r>
      <w:r w:rsidRPr="00DB29D7">
        <w:rPr>
          <w:rFonts w:ascii="Cairo" w:hAnsi="Cairo" w:cs="Cairo"/>
          <w:rtl/>
          <w:lang w:bidi="ar"/>
        </w:rPr>
        <w:t>)</w:t>
      </w:r>
      <w:proofErr w:type="gramEnd"/>
      <w:r w:rsidRPr="00DB29D7">
        <w:rPr>
          <w:rFonts w:ascii="Cairo" w:hAnsi="Cairo" w:cs="Cairo"/>
          <w:rtl/>
          <w:lang w:bidi="ar"/>
        </w:rPr>
        <w:t>. ولذلك ينطبق شرط الضرورة هذا على الإجراءات التي تقيد الحرية والتي يمكن اتخاذها في ظل حالة الطوارئ أو الحالة الاستثنائية.</w:t>
      </w:r>
    </w:p>
    <w:p w14:paraId="70126242" w14:textId="3C134592" w:rsidR="001C45B5" w:rsidRPr="00DB29D7" w:rsidRDefault="001C45B5" w:rsidP="00CC49B9">
      <w:pPr>
        <w:bidi/>
        <w:jc w:val="both"/>
        <w:rPr>
          <w:rFonts w:ascii="Cairo" w:hAnsi="Cairo" w:cs="Cairo"/>
          <w:lang w:bidi="ar"/>
        </w:rPr>
      </w:pPr>
      <w:r w:rsidRPr="00DB29D7">
        <w:rPr>
          <w:rFonts w:ascii="Cairo" w:hAnsi="Cairo" w:cs="Cairo"/>
          <w:rtl/>
          <w:lang w:bidi="ar"/>
        </w:rPr>
        <w:t xml:space="preserve">وحيث سعيا لتفحص الإجراء الفردي الذي لحق </w:t>
      </w:r>
      <w:r w:rsidR="00CC49B9" w:rsidRPr="00DB29D7">
        <w:rPr>
          <w:rFonts w:ascii="Cairo" w:hAnsi="Cairo" w:cs="Cairo"/>
          <w:rtl/>
          <w:lang w:bidi="ar"/>
        </w:rPr>
        <w:t>العارض</w:t>
      </w:r>
      <w:r w:rsidRPr="00DB29D7">
        <w:rPr>
          <w:rFonts w:ascii="Cairo" w:hAnsi="Cairo" w:cs="Cairo"/>
          <w:rtl/>
          <w:lang w:bidi="ar"/>
        </w:rPr>
        <w:t xml:space="preserve"> والمحدد لممارسة حريته يجب على الادارة خاصة تبريره بطريقة دقيقة وصريحة خاصة في حال الاستناد الى الحالة الاستثنائية المحتج بها واخذا بعين الاعتبار لوضعية الشخص موضوع الإجراء وحقيقة التهديدات التي تستهدف النظام العام اضافة الي وجوب احترام شكلية الاعلام الشخصي والكتابي.  </w:t>
      </w:r>
    </w:p>
    <w:p w14:paraId="4ECC266A" w14:textId="661866B2" w:rsidR="00FD4C34" w:rsidRPr="00DB29D7" w:rsidRDefault="001C45B5" w:rsidP="00473389">
      <w:pPr>
        <w:bidi/>
        <w:jc w:val="both"/>
        <w:rPr>
          <w:rFonts w:ascii="Cairo" w:hAnsi="Cairo" w:cs="Cairo"/>
          <w:rtl/>
          <w:lang w:bidi="ar"/>
        </w:rPr>
      </w:pPr>
      <w:r w:rsidRPr="00DB29D7">
        <w:rPr>
          <w:rFonts w:ascii="Cairo" w:hAnsi="Cairo" w:cs="Cairo"/>
          <w:rtl/>
          <w:lang w:bidi="ar"/>
        </w:rPr>
        <w:t xml:space="preserve"> </w:t>
      </w:r>
      <w:r w:rsidRPr="00DB29D7">
        <w:rPr>
          <w:rFonts w:ascii="Cairo" w:hAnsi="Cairo" w:cs="Cairo"/>
          <w:rtl/>
        </w:rPr>
        <w:t>وحيث كرس فقه قضاء المحكمة الإدارية مبدأ اللجوء الى شرط الضرورة وذلك في العديد من القرارات ومنها القرارين عدد 4105408 و4105496 بتاريخ 28 مارس 2020:"...فان كان لابد من وضع قيود على حقوق وحريات أساسية فيجب أن يكون القيد قادرا على تحقيق الهدف وأن الأقل حدة وشدة على الحق وان لا تتجاوز آثاره النتائج المرجوة من وراء فرضه".</w:t>
      </w:r>
    </w:p>
    <w:p w14:paraId="538D61FD" w14:textId="1C98679F" w:rsidR="001C45B5" w:rsidRPr="00DB29D7" w:rsidRDefault="001C45B5" w:rsidP="00BA4D87">
      <w:pPr>
        <w:bidi/>
        <w:jc w:val="both"/>
        <w:rPr>
          <w:rFonts w:ascii="Cairo" w:hAnsi="Cairo" w:cs="Cairo"/>
          <w:rtl/>
          <w:lang w:bidi="ar"/>
        </w:rPr>
      </w:pPr>
      <w:r w:rsidRPr="00DB29D7">
        <w:rPr>
          <w:rFonts w:ascii="Cairo" w:hAnsi="Cairo" w:cs="Cairo"/>
          <w:rtl/>
          <w:lang w:bidi="ar"/>
        </w:rPr>
        <w:t xml:space="preserve">حيث إنّ السيد(ة) .... لم يتلق أي اعلام كتابي أو حتى شفوي يفسر ضرورة حرمانه </w:t>
      </w:r>
      <w:r w:rsidR="00C870CA" w:rsidRPr="00DB29D7">
        <w:rPr>
          <w:rFonts w:ascii="Cairo" w:hAnsi="Cairo" w:cs="Cairo"/>
          <w:rtl/>
          <w:lang w:bidi="ar"/>
        </w:rPr>
        <w:t xml:space="preserve">من </w:t>
      </w:r>
      <w:r w:rsidRPr="00DB29D7">
        <w:rPr>
          <w:rFonts w:ascii="Cairo" w:hAnsi="Cairo" w:cs="Cairo"/>
          <w:rtl/>
          <w:lang w:bidi="ar"/>
        </w:rPr>
        <w:t>حقّه في الحصول على بطاقة السوابق العدليّة الذي يحرمه من حقه في العمل (أو حقوق اخرى)، وهذا الاعلام الكتابي هو اجراء جوهري يمكن من خلاله تفحص ضرورة الإجراء المتخذ ضد ال</w:t>
      </w:r>
      <w:r w:rsidR="00BA4D87" w:rsidRPr="00DB29D7">
        <w:rPr>
          <w:rFonts w:ascii="Cairo" w:hAnsi="Cairo" w:cs="Cairo"/>
          <w:rtl/>
          <w:lang w:bidi="ar"/>
        </w:rPr>
        <w:t>عارض</w:t>
      </w:r>
      <w:r w:rsidRPr="00DB29D7">
        <w:rPr>
          <w:rFonts w:ascii="Cairo" w:hAnsi="Cairo" w:cs="Cairo"/>
          <w:rtl/>
          <w:lang w:bidi="ar"/>
        </w:rPr>
        <w:t xml:space="preserve">(ة). </w:t>
      </w:r>
    </w:p>
    <w:p w14:paraId="2B28CEB8" w14:textId="36634573" w:rsidR="00FD4C34" w:rsidRPr="00DB29D7" w:rsidRDefault="001C45B5" w:rsidP="00BA4D87">
      <w:pPr>
        <w:bidi/>
        <w:jc w:val="both"/>
        <w:rPr>
          <w:rFonts w:ascii="Cairo" w:hAnsi="Cairo" w:cs="Cairo"/>
          <w:rtl/>
          <w:lang w:bidi="ar"/>
        </w:rPr>
      </w:pPr>
      <w:r w:rsidRPr="00DB29D7">
        <w:rPr>
          <w:rFonts w:ascii="Cairo" w:hAnsi="Cairo" w:cs="Cairo"/>
          <w:rtl/>
          <w:lang w:bidi="ar"/>
        </w:rPr>
        <w:t xml:space="preserve">وبناء على ما تم ذكره فانه يمكن الجزم بان الاجراء المقيد لحرية </w:t>
      </w:r>
      <w:r w:rsidR="00BA4D87" w:rsidRPr="00DB29D7">
        <w:rPr>
          <w:rFonts w:ascii="Cairo" w:hAnsi="Cairo" w:cs="Cairo"/>
          <w:rtl/>
          <w:lang w:bidi="ar"/>
        </w:rPr>
        <w:t>العارض</w:t>
      </w:r>
      <w:r w:rsidRPr="00DB29D7">
        <w:rPr>
          <w:rFonts w:ascii="Cairo" w:hAnsi="Cairo" w:cs="Cairo"/>
          <w:rtl/>
          <w:lang w:bidi="ar"/>
        </w:rPr>
        <w:t>(ة) والمنع من السفر يعتبر تقييد</w:t>
      </w:r>
      <w:r w:rsidRPr="00DB29D7">
        <w:rPr>
          <w:rFonts w:ascii="Cairo" w:hAnsi="Cairo" w:cs="Cairo"/>
          <w:rtl/>
          <w:lang w:bidi="ar-TN"/>
        </w:rPr>
        <w:t>ا</w:t>
      </w:r>
      <w:r w:rsidRPr="00DB29D7">
        <w:rPr>
          <w:rFonts w:ascii="Cairo" w:hAnsi="Cairo" w:cs="Cairo"/>
          <w:rtl/>
          <w:lang w:bidi="ar"/>
        </w:rPr>
        <w:t xml:space="preserve"> يفتقد لصبغة الضرورة.</w:t>
      </w:r>
    </w:p>
    <w:p w14:paraId="578F28AE" w14:textId="77777777" w:rsidR="00FD4C34" w:rsidRPr="00DB29D7" w:rsidRDefault="00FD4C34" w:rsidP="00473389">
      <w:pPr>
        <w:bidi/>
        <w:jc w:val="both"/>
        <w:rPr>
          <w:rFonts w:ascii="Cairo" w:hAnsi="Cairo" w:cs="Cairo"/>
          <w:b/>
          <w:bCs/>
          <w:rtl/>
          <w:lang w:bidi="ar-TN"/>
        </w:rPr>
      </w:pPr>
      <w:r w:rsidRPr="00DB29D7">
        <w:rPr>
          <w:rFonts w:ascii="Cairo" w:hAnsi="Cairo" w:cs="Cairo"/>
          <w:b/>
          <w:bCs/>
          <w:rtl/>
          <w:lang w:bidi="ar-TN"/>
        </w:rPr>
        <w:t xml:space="preserve">3/ في عدم احترام مبدأ التناسب </w:t>
      </w:r>
    </w:p>
    <w:p w14:paraId="6E630772" w14:textId="77777777" w:rsidR="001C45B5" w:rsidRPr="00DB29D7" w:rsidRDefault="001C45B5" w:rsidP="00473389">
      <w:pPr>
        <w:bidi/>
        <w:jc w:val="both"/>
        <w:rPr>
          <w:rFonts w:ascii="Cairo" w:hAnsi="Cairo" w:cs="Cairo"/>
          <w:lang w:bidi="ar"/>
        </w:rPr>
      </w:pPr>
      <w:r w:rsidRPr="00DB29D7">
        <w:rPr>
          <w:rFonts w:ascii="Cairo" w:hAnsi="Cairo" w:cs="Cairo"/>
          <w:rtl/>
          <w:lang w:bidi="ar"/>
        </w:rPr>
        <w:t xml:space="preserve">حيث ينص الفصل 49 من الدستور على أنه "لا توضع هذه الضوابط (على الحقوق والحريات) إلا لضرورة تقتضيها دولة مدنية ديمقراطية وبهدف حماية حقوق الغير، أو لمقتضيات الأمن العام، أو الدفاع الوطني، أو الصحة العامة، أو الآداب العامة، وذلك مع </w:t>
      </w:r>
      <w:r w:rsidRPr="00DB29D7">
        <w:rPr>
          <w:rFonts w:ascii="Cairo" w:hAnsi="Cairo" w:cs="Cairo"/>
          <w:b/>
          <w:bCs/>
          <w:rtl/>
          <w:lang w:bidi="ar"/>
        </w:rPr>
        <w:t>احترام التناسب بين هذه الضوابط وموجبتاها</w:t>
      </w:r>
      <w:r w:rsidRPr="00DB29D7">
        <w:rPr>
          <w:rFonts w:ascii="Cairo" w:hAnsi="Cairo" w:cs="Cairo"/>
          <w:rtl/>
          <w:lang w:bidi="ar"/>
        </w:rPr>
        <w:t>."</w:t>
      </w:r>
    </w:p>
    <w:p w14:paraId="68218E1B" w14:textId="77777777" w:rsidR="001C45B5" w:rsidRPr="00DB29D7" w:rsidRDefault="001C45B5" w:rsidP="00473389">
      <w:pPr>
        <w:bidi/>
        <w:jc w:val="both"/>
        <w:rPr>
          <w:rFonts w:ascii="Cairo" w:hAnsi="Cairo" w:cs="Cairo"/>
          <w:rtl/>
          <w:lang w:bidi="ar"/>
        </w:rPr>
      </w:pPr>
      <w:r w:rsidRPr="00DB29D7">
        <w:rPr>
          <w:rFonts w:ascii="Cairo" w:hAnsi="Cairo" w:cs="Cairo"/>
          <w:rtl/>
          <w:lang w:bidi="ar"/>
        </w:rPr>
        <w:t>كما أن اللجنة المعنية بحقوق الإنسان لدى الأمم المتحدة تجعل من احترام مبدأ التناسب شرطا قانونيا: "يجب أن تمتثل التدابير التقييدية لمبدأ التناسب؛ ويجب أن تكون التدابير التقييدية ملزمة بالامتثال لمبدأ التناسب. يجب أن تكون مناسبة لأداء مهام الحماية الخاصة بهم" بهم (</w:t>
      </w:r>
      <w:r w:rsidRPr="00DB29D7">
        <w:rPr>
          <w:rFonts w:ascii="Cairo" w:hAnsi="Cairo" w:cs="Cairo"/>
          <w:rtl/>
        </w:rPr>
        <w:t>التعليق العام 22 الفقرة 11)</w:t>
      </w:r>
      <w:r w:rsidRPr="00DB29D7">
        <w:rPr>
          <w:rFonts w:ascii="Cairo" w:hAnsi="Cairo" w:cs="Cairo"/>
          <w:rtl/>
          <w:lang w:bidi="ar"/>
        </w:rPr>
        <w:t>. وحتى في حالة الطوارئ، يجب أن تكون الإجراءات "...متناسبة سواء من حيث المدة أو المدى الجغرافي أو الأهمية العملية...". "...وتنطبق هذه المتطلبات على كل من الإجراءات العامة أو الإجراءات الخصوصية أو الفردية..." (ال</w:t>
      </w:r>
      <w:r w:rsidRPr="00DB29D7">
        <w:rPr>
          <w:rFonts w:ascii="Cairo" w:hAnsi="Cairo" w:cs="Cairo"/>
          <w:rtl/>
        </w:rPr>
        <w:t>جنة المعنية بحقوق الإنسان، التعليق العام رقم 29 حول الفصل 4)</w:t>
      </w:r>
      <w:r w:rsidRPr="00DB29D7">
        <w:rPr>
          <w:rFonts w:ascii="Cairo" w:hAnsi="Cairo" w:cs="Cairo"/>
          <w:rtl/>
          <w:lang w:bidi="ar"/>
        </w:rPr>
        <w:t>.</w:t>
      </w:r>
    </w:p>
    <w:p w14:paraId="62C945BD" w14:textId="0D035465" w:rsidR="00FD4C34" w:rsidRPr="00DB29D7" w:rsidRDefault="001C45B5" w:rsidP="00BA4D87">
      <w:pPr>
        <w:bidi/>
        <w:jc w:val="both"/>
        <w:rPr>
          <w:rFonts w:ascii="Cairo" w:hAnsi="Cairo" w:cs="Cairo"/>
          <w:lang w:bidi="ar"/>
        </w:rPr>
      </w:pPr>
      <w:r w:rsidRPr="00DB29D7">
        <w:rPr>
          <w:rFonts w:ascii="Cairo" w:hAnsi="Cairo" w:cs="Cairo"/>
          <w:rtl/>
          <w:lang w:bidi="ar"/>
        </w:rPr>
        <w:t>حيث يقتضي شرط التناسب التثبت من مدى ملائمة</w:t>
      </w:r>
      <w:r w:rsidRPr="00DB29D7">
        <w:rPr>
          <w:rFonts w:ascii="Cairo" w:hAnsi="Cairo" w:cs="Cairo"/>
          <w:rtl/>
          <w:lang w:bidi="ar-TN"/>
        </w:rPr>
        <w:t xml:space="preserve"> قرار منع ال</w:t>
      </w:r>
      <w:r w:rsidR="00BA4D87" w:rsidRPr="00DB29D7">
        <w:rPr>
          <w:rFonts w:ascii="Cairo" w:hAnsi="Cairo" w:cs="Cairo"/>
          <w:rtl/>
          <w:lang w:bidi="ar-TN"/>
        </w:rPr>
        <w:t>عارض</w:t>
      </w:r>
      <w:r w:rsidRPr="00DB29D7">
        <w:rPr>
          <w:rFonts w:ascii="Cairo" w:hAnsi="Cairo" w:cs="Cairo"/>
          <w:rtl/>
          <w:lang w:bidi="ar-TN"/>
        </w:rPr>
        <w:t>(ة) من الحق في الحصول ع</w:t>
      </w:r>
      <w:r w:rsidR="00BA4D87" w:rsidRPr="00DB29D7">
        <w:rPr>
          <w:rFonts w:ascii="Cairo" w:hAnsi="Cairo" w:cs="Cairo"/>
          <w:rtl/>
          <w:lang w:bidi="ar-TN"/>
        </w:rPr>
        <w:t>ل</w:t>
      </w:r>
      <w:r w:rsidRPr="00DB29D7">
        <w:rPr>
          <w:rFonts w:ascii="Cairo" w:hAnsi="Cairo" w:cs="Cairo"/>
          <w:rtl/>
          <w:lang w:bidi="ar-TN"/>
        </w:rPr>
        <w:t>ى جواز سفر مع</w:t>
      </w:r>
      <w:r w:rsidRPr="00DB29D7">
        <w:rPr>
          <w:rFonts w:ascii="Cairo" w:hAnsi="Cairo" w:cs="Cairo"/>
          <w:rtl/>
          <w:lang w:bidi="ar"/>
        </w:rPr>
        <w:t xml:space="preserve"> الاهداف المنشودة من طرف الجهة الادارية وتفحص ما إذا كان قرار الحرمان من التمتع بالحق المذكور مبالغ فيه مقارنة بالهدف المراد حمايته.</w:t>
      </w:r>
    </w:p>
    <w:p w14:paraId="5E854271" w14:textId="77777777" w:rsidR="00FD4C34" w:rsidRPr="00DB29D7" w:rsidRDefault="00FD4C34" w:rsidP="00473389">
      <w:pPr>
        <w:bidi/>
        <w:jc w:val="both"/>
        <w:rPr>
          <w:rFonts w:ascii="Cairo" w:hAnsi="Cairo" w:cs="Cairo"/>
          <w:rtl/>
          <w:lang w:bidi="ar"/>
        </w:rPr>
      </w:pPr>
      <w:r w:rsidRPr="00DB29D7">
        <w:rPr>
          <w:rFonts w:ascii="Cairo" w:hAnsi="Cairo" w:cs="Cairo"/>
          <w:rtl/>
          <w:lang w:bidi="ar"/>
        </w:rPr>
        <w:t>وكما ذكر أعلاه، لم يتلق السيد(ة) .... اعلاما رسميا يفسر بشكل واضح ودقيق الهدف من الاجراءات التي لحقته مع العلم ان الاعلام الشخصي والكتابي هو وحده الذي يمكّن من تقدير مدى احترام الادارة لمبدأ التناسب عند لجوؤها لاتخاذ اجراءات مقيدة لحرية التنقل.</w:t>
      </w:r>
    </w:p>
    <w:p w14:paraId="3952E0A3" w14:textId="6F69ABB8" w:rsidR="00FD4C34" w:rsidRPr="00DB29D7" w:rsidRDefault="00FD4C34" w:rsidP="00BA4D87">
      <w:pPr>
        <w:bidi/>
        <w:jc w:val="both"/>
        <w:rPr>
          <w:rFonts w:ascii="Cairo" w:hAnsi="Cairo" w:cs="Cairo"/>
          <w:rtl/>
          <w:lang w:bidi="ar"/>
        </w:rPr>
      </w:pPr>
      <w:r w:rsidRPr="00DB29D7">
        <w:rPr>
          <w:rFonts w:ascii="Cairo" w:hAnsi="Cairo" w:cs="Cairo"/>
          <w:rtl/>
          <w:lang w:bidi="ar"/>
        </w:rPr>
        <w:t xml:space="preserve">وحيث يمكن اعتبار ان </w:t>
      </w:r>
      <w:r w:rsidRPr="00DB29D7">
        <w:rPr>
          <w:rFonts w:ascii="Cairo" w:hAnsi="Cairo" w:cs="Cairo"/>
          <w:rtl/>
          <w:lang w:bidi="ar-TN"/>
        </w:rPr>
        <w:t>الإجراءات التي يتعرّض لها ال</w:t>
      </w:r>
      <w:r w:rsidR="00BA4D87" w:rsidRPr="00DB29D7">
        <w:rPr>
          <w:rFonts w:ascii="Cairo" w:hAnsi="Cairo" w:cs="Cairo"/>
          <w:rtl/>
          <w:lang w:bidi="ar-TN"/>
        </w:rPr>
        <w:t xml:space="preserve">عارض </w:t>
      </w:r>
      <w:r w:rsidRPr="00DB29D7">
        <w:rPr>
          <w:rFonts w:ascii="Cairo" w:hAnsi="Cairo" w:cs="Cairo"/>
          <w:rtl/>
          <w:lang w:bidi="ar"/>
        </w:rPr>
        <w:t xml:space="preserve">مخالف وغير محترم لمبدأ التناسب. </w:t>
      </w:r>
    </w:p>
    <w:p w14:paraId="39E6F6BE" w14:textId="77777777" w:rsidR="00FD4C34" w:rsidRPr="00DB29D7" w:rsidRDefault="00FD4C34" w:rsidP="00473389">
      <w:pPr>
        <w:bidi/>
        <w:jc w:val="both"/>
        <w:rPr>
          <w:rFonts w:ascii="Cairo" w:hAnsi="Cairo" w:cs="Cairo"/>
          <w:b/>
          <w:bCs/>
          <w:rtl/>
          <w:lang w:bidi="ar"/>
        </w:rPr>
      </w:pPr>
    </w:p>
    <w:p w14:paraId="6C94ADDD" w14:textId="1AB8FF1F" w:rsidR="00FD4C34" w:rsidRPr="00DB29D7" w:rsidRDefault="00FD4C34" w:rsidP="00473389">
      <w:pPr>
        <w:bidi/>
        <w:jc w:val="both"/>
        <w:rPr>
          <w:rFonts w:ascii="Cairo" w:hAnsi="Cairo" w:cs="Cairo"/>
          <w:b/>
          <w:bCs/>
          <w:rtl/>
          <w:lang w:bidi="ar"/>
        </w:rPr>
      </w:pPr>
    </w:p>
    <w:p w14:paraId="461FFF69" w14:textId="77777777" w:rsidR="001314A1" w:rsidRPr="00DB29D7" w:rsidRDefault="001314A1" w:rsidP="001314A1">
      <w:pPr>
        <w:bidi/>
        <w:jc w:val="both"/>
        <w:rPr>
          <w:rFonts w:ascii="Cairo" w:hAnsi="Cairo" w:cs="Cairo"/>
          <w:b/>
          <w:bCs/>
          <w:rtl/>
          <w:lang w:bidi="ar"/>
        </w:rPr>
      </w:pPr>
    </w:p>
    <w:p w14:paraId="680907EA" w14:textId="0A02B250" w:rsidR="00FD4C34" w:rsidRPr="00116B7D" w:rsidRDefault="00FD4C34" w:rsidP="00116B7D">
      <w:pPr>
        <w:bidi/>
        <w:rPr>
          <w:rFonts w:ascii="Cairo" w:hAnsi="Cairo" w:cs="Cairo"/>
          <w:b/>
          <w:bCs/>
          <w:sz w:val="28"/>
          <w:szCs w:val="28"/>
          <w:u w:val="single"/>
          <w:rtl/>
          <w:lang w:bidi="ar"/>
        </w:rPr>
      </w:pPr>
      <w:r w:rsidRPr="002F470E">
        <w:rPr>
          <w:rFonts w:ascii="Cairo" w:hAnsi="Cairo" w:cs="Cairo"/>
          <w:b/>
          <w:bCs/>
          <w:sz w:val="28"/>
          <w:szCs w:val="28"/>
          <w:u w:val="single"/>
          <w:rtl/>
          <w:lang w:bidi="ar"/>
        </w:rPr>
        <w:t>ثانيا: فـي الضرر الحاصل والذي يصعب تداركه</w:t>
      </w:r>
    </w:p>
    <w:p w14:paraId="66E08663" w14:textId="110DC586" w:rsidR="00FD4C34" w:rsidRPr="00DB29D7" w:rsidRDefault="00FD4C34" w:rsidP="00BA4D87">
      <w:pPr>
        <w:bidi/>
        <w:jc w:val="both"/>
        <w:rPr>
          <w:rFonts w:ascii="Cairo" w:hAnsi="Cairo" w:cs="Cairo"/>
          <w:b/>
          <w:bCs/>
          <w:rtl/>
        </w:rPr>
      </w:pPr>
      <w:r w:rsidRPr="00DB29D7">
        <w:rPr>
          <w:rFonts w:ascii="Cairo" w:hAnsi="Cairo" w:cs="Cairo"/>
          <w:rtl/>
        </w:rPr>
        <w:t xml:space="preserve">حيث </w:t>
      </w:r>
      <w:proofErr w:type="gramStart"/>
      <w:r w:rsidRPr="00DB29D7">
        <w:rPr>
          <w:rFonts w:ascii="Cairo" w:hAnsi="Cairo" w:cs="Cairo"/>
          <w:rtl/>
        </w:rPr>
        <w:t>أن</w:t>
      </w:r>
      <w:proofErr w:type="gramEnd"/>
      <w:r w:rsidRPr="00DB29D7">
        <w:rPr>
          <w:rFonts w:ascii="Cairo" w:hAnsi="Cairo" w:cs="Cairo"/>
          <w:rtl/>
        </w:rPr>
        <w:t xml:space="preserve"> الأضرار الحاصلة لل</w:t>
      </w:r>
      <w:r w:rsidR="00BA4D87" w:rsidRPr="00DB29D7">
        <w:rPr>
          <w:rFonts w:ascii="Cairo" w:hAnsi="Cairo" w:cs="Cairo"/>
          <w:rtl/>
        </w:rPr>
        <w:t>عارض</w:t>
      </w:r>
      <w:r w:rsidRPr="00DB29D7">
        <w:rPr>
          <w:rFonts w:ascii="Cairo" w:hAnsi="Cairo" w:cs="Cairo"/>
          <w:rtl/>
        </w:rPr>
        <w:t xml:space="preserve"> والنتائج التي يصعب تداركها والمترتبة على المقرر الإداري المطعون فيه تتمثل في ما يلي</w:t>
      </w:r>
      <w:r w:rsidRPr="00DB29D7">
        <w:rPr>
          <w:rFonts w:ascii="Cairo" w:hAnsi="Cairo" w:cs="Cairo"/>
          <w:b/>
          <w:bCs/>
          <w:rtl/>
        </w:rPr>
        <w:t>:</w:t>
      </w:r>
    </w:p>
    <w:p w14:paraId="4E90636C" w14:textId="77777777" w:rsidR="00FD4C34" w:rsidRPr="00116B7D" w:rsidRDefault="00FD4C34" w:rsidP="00473389">
      <w:pPr>
        <w:bidi/>
        <w:jc w:val="both"/>
        <w:rPr>
          <w:rFonts w:ascii="Cairo" w:hAnsi="Cairo" w:cs="Cairo"/>
          <w:b/>
          <w:bCs/>
        </w:rPr>
      </w:pPr>
      <w:r w:rsidRPr="00116B7D">
        <w:rPr>
          <w:rFonts w:ascii="Cairo" w:hAnsi="Cairo" w:cs="Cairo"/>
          <w:b/>
          <w:bCs/>
          <w:rtl/>
        </w:rPr>
        <w:t xml:space="preserve">1/ الاضرار المادية: </w:t>
      </w:r>
    </w:p>
    <w:p w14:paraId="14430FD0" w14:textId="77777777" w:rsidR="00FD4C34" w:rsidRPr="00DB29D7" w:rsidRDefault="00FD4C34" w:rsidP="00473389">
      <w:pPr>
        <w:numPr>
          <w:ilvl w:val="0"/>
          <w:numId w:val="2"/>
        </w:numPr>
        <w:bidi/>
        <w:jc w:val="both"/>
        <w:rPr>
          <w:rFonts w:ascii="Cairo" w:hAnsi="Cairo" w:cs="Cairo"/>
          <w:rtl/>
        </w:rPr>
      </w:pPr>
      <w:r w:rsidRPr="00DB29D7">
        <w:rPr>
          <w:rFonts w:ascii="Cairo" w:hAnsi="Cairo" w:cs="Cairo"/>
          <w:rtl/>
        </w:rPr>
        <w:t>فقدان أو تعطل الحق في العمل (من المهمّ الادلاء بمؤيدات)</w:t>
      </w:r>
    </w:p>
    <w:p w14:paraId="6BC24F6A" w14:textId="75A5F545" w:rsidR="00FD4C34" w:rsidRPr="00DB29D7" w:rsidRDefault="00FD4C34" w:rsidP="00473389">
      <w:pPr>
        <w:numPr>
          <w:ilvl w:val="0"/>
          <w:numId w:val="2"/>
        </w:numPr>
        <w:bidi/>
        <w:jc w:val="both"/>
        <w:rPr>
          <w:rFonts w:ascii="Cairo" w:hAnsi="Cairo" w:cs="Cairo"/>
          <w:rtl/>
        </w:rPr>
      </w:pPr>
      <w:r w:rsidRPr="00DB29D7">
        <w:rPr>
          <w:rFonts w:ascii="Cairo" w:hAnsi="Cairo" w:cs="Cairo"/>
          <w:rtl/>
        </w:rPr>
        <w:t xml:space="preserve">المنع من التنقل للإيفاء بالتزامات </w:t>
      </w:r>
      <w:r w:rsidR="00F90059" w:rsidRPr="00DB29D7">
        <w:rPr>
          <w:rFonts w:ascii="Cairo" w:hAnsi="Cairo" w:cs="Cairo"/>
          <w:rtl/>
          <w:lang w:bidi="ar-TN"/>
        </w:rPr>
        <w:t>مختلفة</w:t>
      </w:r>
      <w:r w:rsidRPr="00DB29D7">
        <w:rPr>
          <w:rFonts w:ascii="Cairo" w:hAnsi="Cairo" w:cs="Cairo"/>
          <w:rtl/>
        </w:rPr>
        <w:t xml:space="preserve"> (مؤيدات: </w:t>
      </w:r>
      <w:r w:rsidR="00F90059" w:rsidRPr="00DB29D7">
        <w:rPr>
          <w:rFonts w:ascii="Cairo" w:hAnsi="Cairo" w:cs="Cairo"/>
          <w:rtl/>
        </w:rPr>
        <w:t>فواتير،</w:t>
      </w:r>
      <w:r w:rsidRPr="00DB29D7">
        <w:rPr>
          <w:rFonts w:ascii="Cairo" w:hAnsi="Cairo" w:cs="Cairo"/>
          <w:rtl/>
        </w:rPr>
        <w:t xml:space="preserve"> خطايا </w:t>
      </w:r>
      <w:r w:rsidR="00F90059" w:rsidRPr="00DB29D7">
        <w:rPr>
          <w:rFonts w:ascii="Cairo" w:hAnsi="Cairo" w:cs="Cairo"/>
          <w:rtl/>
        </w:rPr>
        <w:t>تأخير،</w:t>
      </w:r>
      <w:r w:rsidRPr="00DB29D7">
        <w:rPr>
          <w:rFonts w:ascii="Cairo" w:hAnsi="Cairo" w:cs="Cairo"/>
          <w:rtl/>
        </w:rPr>
        <w:t xml:space="preserve"> محاضر معاينة المنع من </w:t>
      </w:r>
      <w:r w:rsidR="00DA11A2" w:rsidRPr="00DB29D7">
        <w:rPr>
          <w:rFonts w:ascii="Cairo" w:hAnsi="Cairo" w:cs="Cairo"/>
          <w:rtl/>
        </w:rPr>
        <w:t>التنقل،</w:t>
      </w:r>
      <w:r w:rsidRPr="00DB29D7">
        <w:rPr>
          <w:rFonts w:ascii="Cairo" w:hAnsi="Cairo" w:cs="Cairo"/>
          <w:rtl/>
        </w:rPr>
        <w:t xml:space="preserve"> محاضر تلقي شهادات تفيد المنع من التنقل...) </w:t>
      </w:r>
    </w:p>
    <w:p w14:paraId="186D7FD5" w14:textId="563F84EE" w:rsidR="00FD4C34" w:rsidRPr="00DB29D7" w:rsidRDefault="00F90059" w:rsidP="00473389">
      <w:pPr>
        <w:numPr>
          <w:ilvl w:val="0"/>
          <w:numId w:val="2"/>
        </w:numPr>
        <w:bidi/>
        <w:jc w:val="both"/>
        <w:rPr>
          <w:rFonts w:ascii="Cairo" w:hAnsi="Cairo" w:cs="Cairo"/>
        </w:rPr>
      </w:pPr>
      <w:r w:rsidRPr="00DB29D7">
        <w:rPr>
          <w:rFonts w:ascii="Cairo" w:hAnsi="Cairo" w:cs="Cairo"/>
          <w:rtl/>
        </w:rPr>
        <w:t xml:space="preserve"> فقدان الحق في مواصلة التعليم</w:t>
      </w:r>
    </w:p>
    <w:p w14:paraId="5DDB8317" w14:textId="66078879" w:rsidR="00F90059" w:rsidRPr="00DB29D7" w:rsidRDefault="00F90059" w:rsidP="00473389">
      <w:pPr>
        <w:numPr>
          <w:ilvl w:val="0"/>
          <w:numId w:val="2"/>
        </w:numPr>
        <w:bidi/>
        <w:jc w:val="both"/>
        <w:rPr>
          <w:rFonts w:ascii="Cairo" w:hAnsi="Cairo" w:cs="Cairo"/>
        </w:rPr>
      </w:pPr>
      <w:r w:rsidRPr="00DB29D7">
        <w:rPr>
          <w:rFonts w:ascii="Cairo" w:hAnsi="Cairo" w:cs="Cairo"/>
          <w:rtl/>
        </w:rPr>
        <w:t>فقدان الحق في التغطية الاجتماعية</w:t>
      </w:r>
    </w:p>
    <w:p w14:paraId="3BCDDEA1" w14:textId="77777777" w:rsidR="00FD4C34" w:rsidRPr="00116B7D" w:rsidRDefault="00FD4C34" w:rsidP="00473389">
      <w:pPr>
        <w:bidi/>
        <w:jc w:val="both"/>
        <w:rPr>
          <w:rFonts w:ascii="Cairo" w:hAnsi="Cairo" w:cs="Cairo"/>
          <w:b/>
          <w:bCs/>
          <w:rtl/>
        </w:rPr>
      </w:pPr>
      <w:r w:rsidRPr="00116B7D">
        <w:rPr>
          <w:rFonts w:ascii="Cairo" w:hAnsi="Cairo" w:cs="Cairo"/>
          <w:b/>
          <w:bCs/>
          <w:rtl/>
        </w:rPr>
        <w:t>2/ الاضرار المعنويّة:</w:t>
      </w:r>
    </w:p>
    <w:p w14:paraId="63E28E91" w14:textId="2762A214" w:rsidR="00FD4C34" w:rsidRPr="00DB29D7" w:rsidRDefault="00FD4C34" w:rsidP="00BA4D87">
      <w:pPr>
        <w:numPr>
          <w:ilvl w:val="0"/>
          <w:numId w:val="2"/>
        </w:numPr>
        <w:bidi/>
        <w:jc w:val="both"/>
        <w:rPr>
          <w:rFonts w:ascii="Cairo" w:hAnsi="Cairo" w:cs="Cairo"/>
        </w:rPr>
      </w:pPr>
      <w:r w:rsidRPr="00DB29D7">
        <w:rPr>
          <w:rFonts w:ascii="Cairo" w:hAnsi="Cairo" w:cs="Cairo"/>
          <w:rtl/>
        </w:rPr>
        <w:t>فقدان الحرّية او الحرمان</w:t>
      </w:r>
      <w:r w:rsidR="00BA4D87" w:rsidRPr="00DB29D7">
        <w:rPr>
          <w:rFonts w:ascii="Cairo" w:hAnsi="Cairo" w:cs="Cairo"/>
          <w:rtl/>
        </w:rPr>
        <w:t xml:space="preserve"> الممنهج</w:t>
      </w:r>
      <w:r w:rsidRPr="00DB29D7">
        <w:rPr>
          <w:rFonts w:ascii="Cairo" w:hAnsi="Cairo" w:cs="Cairo"/>
          <w:rtl/>
        </w:rPr>
        <w:t xml:space="preserve"> من ممارسة </w:t>
      </w:r>
      <w:r w:rsidR="00EB0EBE" w:rsidRPr="00DB29D7">
        <w:rPr>
          <w:rFonts w:ascii="Cairo" w:hAnsi="Cairo" w:cs="Cairo"/>
          <w:rtl/>
        </w:rPr>
        <w:t xml:space="preserve">حق </w:t>
      </w:r>
      <w:r w:rsidR="00F90059" w:rsidRPr="00DB29D7">
        <w:rPr>
          <w:rFonts w:ascii="Cairo" w:hAnsi="Cairo" w:cs="Cairo"/>
          <w:rtl/>
        </w:rPr>
        <w:t>يخلف</w:t>
      </w:r>
      <w:r w:rsidRPr="00DB29D7">
        <w:rPr>
          <w:rFonts w:ascii="Cairo" w:hAnsi="Cairo" w:cs="Cairo"/>
          <w:rtl/>
        </w:rPr>
        <w:t xml:space="preserve"> لامحالة ضررا معنويا لا يمكن تداركه</w:t>
      </w:r>
    </w:p>
    <w:p w14:paraId="058446D7" w14:textId="10AFBF03" w:rsidR="00FD4C34" w:rsidRPr="00DB29D7" w:rsidRDefault="00FD4C34" w:rsidP="00BA4D87">
      <w:pPr>
        <w:numPr>
          <w:ilvl w:val="0"/>
          <w:numId w:val="2"/>
        </w:numPr>
        <w:bidi/>
        <w:jc w:val="both"/>
        <w:rPr>
          <w:rFonts w:ascii="Cairo" w:hAnsi="Cairo" w:cs="Cairo"/>
        </w:rPr>
      </w:pPr>
      <w:r w:rsidRPr="00DB29D7">
        <w:rPr>
          <w:rFonts w:ascii="Cairo" w:hAnsi="Cairo" w:cs="Cairo"/>
          <w:rtl/>
        </w:rPr>
        <w:t>المسّ من سمعة العارض وكرام</w:t>
      </w:r>
      <w:r w:rsidR="00BA4D87" w:rsidRPr="00DB29D7">
        <w:rPr>
          <w:rFonts w:ascii="Cairo" w:hAnsi="Cairo" w:cs="Cairo"/>
          <w:rtl/>
        </w:rPr>
        <w:t>ت</w:t>
      </w:r>
      <w:r w:rsidRPr="00DB29D7">
        <w:rPr>
          <w:rFonts w:ascii="Cairo" w:hAnsi="Cairo" w:cs="Cairo"/>
          <w:rtl/>
        </w:rPr>
        <w:t xml:space="preserve">ه خاصّة وأن تواتر الإجراءات الأمنية جعلت </w:t>
      </w:r>
      <w:r w:rsidR="00BA4D87" w:rsidRPr="00DB29D7">
        <w:rPr>
          <w:rFonts w:ascii="Cairo" w:hAnsi="Cairo" w:cs="Cairo"/>
          <w:rtl/>
        </w:rPr>
        <w:t>العارض</w:t>
      </w:r>
      <w:r w:rsidRPr="00DB29D7">
        <w:rPr>
          <w:rFonts w:ascii="Cairo" w:hAnsi="Cairo" w:cs="Cairo"/>
          <w:rtl/>
        </w:rPr>
        <w:t xml:space="preserve"> محل شبهات في محيطه الاجتماعي والمهني والأسري وهو ضرر شديد الوقع على نفسية العارض وحصل فعليا وأدى لنتائج لا يمكن تداركها أو تصويبها.</w:t>
      </w:r>
    </w:p>
    <w:p w14:paraId="5E71BD2F" w14:textId="0260E591" w:rsidR="00FD4C34" w:rsidRPr="00116B7D" w:rsidRDefault="00FD4C34" w:rsidP="00116B7D">
      <w:pPr>
        <w:numPr>
          <w:ilvl w:val="0"/>
          <w:numId w:val="2"/>
        </w:numPr>
        <w:bidi/>
        <w:jc w:val="both"/>
        <w:rPr>
          <w:rFonts w:ascii="Cairo" w:hAnsi="Cairo" w:cs="Cairo"/>
          <w:rtl/>
          <w:lang w:bidi="ar"/>
        </w:rPr>
      </w:pPr>
      <w:r w:rsidRPr="00DB29D7">
        <w:rPr>
          <w:rFonts w:ascii="Cairo" w:hAnsi="Cairo" w:cs="Cairo"/>
          <w:rtl/>
        </w:rPr>
        <w:t xml:space="preserve">الأضرار الحاصلة للأسرة وخاصة الأطفال    </w:t>
      </w:r>
    </w:p>
    <w:p w14:paraId="0A5421F3" w14:textId="247F6CE6" w:rsidR="00FD4C34" w:rsidRPr="00116B7D" w:rsidRDefault="00FD4C34" w:rsidP="00116B7D">
      <w:pPr>
        <w:bidi/>
        <w:rPr>
          <w:rFonts w:ascii="Cairo" w:hAnsi="Cairo" w:cs="Cairo"/>
          <w:b/>
          <w:bCs/>
          <w:u w:val="single"/>
          <w:rtl/>
        </w:rPr>
      </w:pPr>
      <w:r w:rsidRPr="00DB29D7">
        <w:rPr>
          <w:rFonts w:ascii="Cairo" w:hAnsi="Cairo" w:cs="Cairo"/>
          <w:b/>
          <w:bCs/>
          <w:u w:val="single"/>
          <w:rtl/>
        </w:rPr>
        <w:t>لذا ولكل هذه الأسباب</w:t>
      </w:r>
    </w:p>
    <w:p w14:paraId="58A70BD7" w14:textId="1211D699" w:rsidR="00FD4C34" w:rsidRPr="00DB29D7" w:rsidRDefault="00FD4C34" w:rsidP="00473389">
      <w:pPr>
        <w:bidi/>
        <w:jc w:val="both"/>
        <w:rPr>
          <w:rFonts w:ascii="Cairo" w:hAnsi="Cairo" w:cs="Cairo"/>
          <w:rtl/>
        </w:rPr>
      </w:pPr>
      <w:r w:rsidRPr="00DB29D7">
        <w:rPr>
          <w:rFonts w:ascii="Cairo" w:hAnsi="Cairo" w:cs="Cairo"/>
          <w:rtl/>
        </w:rPr>
        <w:t xml:space="preserve">فالرجاء من عدالة الجناب التفضّل وفقا لأحكام الفصول 39 (جديــد) و40 (جديــد) و 41 (جديــد) من القانون عدد 40 لسنة 1972 مؤرخ في غرّة جوان 1972 والمتعلق بالمحكمة الإدارية، الأذن بتوقيف تنفيذ المقرر الإداري الذي استهدف المنوب(ة) وذلك </w:t>
      </w:r>
      <w:r w:rsidR="002717FA" w:rsidRPr="00DB29D7">
        <w:rPr>
          <w:rFonts w:ascii="Cairo" w:hAnsi="Cairo" w:cs="Cairo"/>
          <w:rtl/>
        </w:rPr>
        <w:t>بحرمانه من الحصول على وثائق رسميّة ذات صبغة مفصليّة للتمتع بالحقوق المكفولة في الدستور والقانون</w:t>
      </w:r>
      <w:r w:rsidR="002A0400" w:rsidRPr="00DB29D7">
        <w:rPr>
          <w:rFonts w:ascii="Cairo" w:hAnsi="Cairo" w:cs="Cairo"/>
          <w:rtl/>
        </w:rPr>
        <w:t>،</w:t>
      </w:r>
      <w:r w:rsidRPr="00DB29D7">
        <w:rPr>
          <w:rFonts w:ascii="Cairo" w:hAnsi="Cairo" w:cs="Cairo"/>
          <w:rtl/>
        </w:rPr>
        <w:t xml:space="preserve"> وذلك لافتقاده للسند القانوني وانتفاء صفة الضرورة على اتخاذه و لغياب تناسبه مع الأهداف المرجوة من اللجوء اليه هذا إضافة لصبغة الـتأكد الثابتة باعتبار أن مواصلة تنفيذ هذا المقرر الإداري تترتب عنه نتائج وأضرار يصعب تداركها.</w:t>
      </w:r>
    </w:p>
    <w:p w14:paraId="1B7E2986" w14:textId="77777777" w:rsidR="00FD4C34" w:rsidRPr="00DB29D7" w:rsidRDefault="00FD4C34" w:rsidP="00473389">
      <w:pPr>
        <w:bidi/>
        <w:jc w:val="both"/>
        <w:rPr>
          <w:rFonts w:ascii="Cairo" w:hAnsi="Cairo" w:cs="Cairo"/>
          <w:rtl/>
        </w:rPr>
      </w:pPr>
    </w:p>
    <w:p w14:paraId="27183105" w14:textId="5A53AEE3" w:rsidR="00FD4C34" w:rsidRPr="00DB29D7" w:rsidRDefault="00FD4C34" w:rsidP="00116B7D">
      <w:pPr>
        <w:bidi/>
        <w:jc w:val="right"/>
        <w:rPr>
          <w:rFonts w:ascii="Cairo" w:hAnsi="Cairo" w:cs="Cairo"/>
          <w:b/>
          <w:bCs/>
          <w:rtl/>
        </w:rPr>
      </w:pPr>
      <w:r w:rsidRPr="00DB29D7">
        <w:rPr>
          <w:rFonts w:ascii="Cairo" w:hAnsi="Cairo" w:cs="Cairo"/>
          <w:b/>
          <w:bCs/>
          <w:rtl/>
        </w:rPr>
        <w:t>وللجناب سديد النظر</w:t>
      </w:r>
    </w:p>
    <w:sectPr w:rsidR="00FD4C34" w:rsidRPr="00DB29D7" w:rsidSect="00AF40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958"/>
    <w:multiLevelType w:val="hybridMultilevel"/>
    <w:tmpl w:val="CB2E4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F6053"/>
    <w:multiLevelType w:val="hybridMultilevel"/>
    <w:tmpl w:val="12F0D8E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1C077BA2"/>
    <w:multiLevelType w:val="hybridMultilevel"/>
    <w:tmpl w:val="E6E6BC64"/>
    <w:lvl w:ilvl="0" w:tplc="A296FCE8">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996683A"/>
    <w:multiLevelType w:val="hybridMultilevel"/>
    <w:tmpl w:val="76948B8A"/>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BB67D39"/>
    <w:multiLevelType w:val="hybridMultilevel"/>
    <w:tmpl w:val="5EAC4DE6"/>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34"/>
    <w:rsid w:val="000745DF"/>
    <w:rsid w:val="00116B7D"/>
    <w:rsid w:val="001314A1"/>
    <w:rsid w:val="001714AB"/>
    <w:rsid w:val="001A2686"/>
    <w:rsid w:val="001C45B5"/>
    <w:rsid w:val="002717FA"/>
    <w:rsid w:val="002806AE"/>
    <w:rsid w:val="002A0400"/>
    <w:rsid w:val="002F470E"/>
    <w:rsid w:val="00344F1C"/>
    <w:rsid w:val="003F12D0"/>
    <w:rsid w:val="00473389"/>
    <w:rsid w:val="005172B3"/>
    <w:rsid w:val="00677E22"/>
    <w:rsid w:val="007205B1"/>
    <w:rsid w:val="00775B64"/>
    <w:rsid w:val="00932491"/>
    <w:rsid w:val="00A136A7"/>
    <w:rsid w:val="00A52B57"/>
    <w:rsid w:val="00B268C7"/>
    <w:rsid w:val="00BA1B1A"/>
    <w:rsid w:val="00BA4D87"/>
    <w:rsid w:val="00C870CA"/>
    <w:rsid w:val="00CC49B9"/>
    <w:rsid w:val="00DA11A2"/>
    <w:rsid w:val="00DB29D7"/>
    <w:rsid w:val="00E16299"/>
    <w:rsid w:val="00E25581"/>
    <w:rsid w:val="00EB0EBE"/>
    <w:rsid w:val="00F90059"/>
    <w:rsid w:val="00FD4C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5233"/>
  <w15:chartTrackingRefBased/>
  <w15:docId w15:val="{733E8062-29AF-4B85-8502-E0AF837F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491"/>
    <w:pPr>
      <w:ind w:left="720"/>
      <w:contextualSpacing/>
    </w:pPr>
  </w:style>
  <w:style w:type="table" w:styleId="Grilledutableau">
    <w:name w:val="Table Grid"/>
    <w:basedOn w:val="TableauNormal"/>
    <w:uiPriority w:val="39"/>
    <w:rsid w:val="00B2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1973</Words>
  <Characters>10856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 Hafi</dc:creator>
  <cp:keywords/>
  <dc:description/>
  <cp:lastModifiedBy>Safa Echtioui</cp:lastModifiedBy>
  <cp:revision>3</cp:revision>
  <dcterms:created xsi:type="dcterms:W3CDTF">2021-11-25T09:27:00Z</dcterms:created>
  <dcterms:modified xsi:type="dcterms:W3CDTF">2021-11-25T11:04:00Z</dcterms:modified>
</cp:coreProperties>
</file>